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EF7C4" w14:textId="30E11FF8" w:rsidR="00130DF8" w:rsidRDefault="00130DF8" w:rsidP="00130DF8">
      <w:pPr>
        <w:rPr>
          <w:rFonts w:cs="Arial"/>
          <w:b/>
        </w:rPr>
      </w:pPr>
    </w:p>
    <w:p w14:paraId="5073D6AB" w14:textId="17277ACD" w:rsidR="00130DF8" w:rsidRPr="00C964FB" w:rsidRDefault="00AB513F" w:rsidP="00D401DF">
      <w:pPr>
        <w:tabs>
          <w:tab w:val="left" w:pos="3828"/>
        </w:tabs>
        <w:ind w:right="-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 </w:t>
      </w:r>
      <w:r w:rsidR="00D401DF">
        <w:rPr>
          <w:rFonts w:cs="Arial"/>
          <w:b/>
          <w:sz w:val="21"/>
          <w:szCs w:val="21"/>
        </w:rPr>
        <w:tab/>
        <w:t xml:space="preserve">   </w:t>
      </w:r>
      <w:r w:rsidR="00130DF8" w:rsidRPr="00C964FB">
        <w:rPr>
          <w:rFonts w:cs="Arial"/>
          <w:b/>
          <w:sz w:val="21"/>
          <w:szCs w:val="21"/>
        </w:rPr>
        <w:t xml:space="preserve">Załącznik nr 2 do </w:t>
      </w:r>
      <w:r w:rsidR="003E0392">
        <w:rPr>
          <w:rFonts w:cs="Arial"/>
          <w:b/>
          <w:sz w:val="21"/>
          <w:szCs w:val="21"/>
        </w:rPr>
        <w:t xml:space="preserve">zapytania ofertowego nr </w:t>
      </w:r>
      <w:r w:rsidR="00E24789">
        <w:rPr>
          <w:rFonts w:cs="Arial"/>
          <w:b/>
          <w:sz w:val="21"/>
          <w:szCs w:val="21"/>
        </w:rPr>
        <w:t>DZ/15/06</w:t>
      </w:r>
      <w:r w:rsidR="0063536D">
        <w:rPr>
          <w:rFonts w:cs="Arial"/>
          <w:b/>
          <w:sz w:val="21"/>
          <w:szCs w:val="21"/>
        </w:rPr>
        <w:t>/2022</w:t>
      </w:r>
    </w:p>
    <w:p w14:paraId="06FF4E5E" w14:textId="77777777" w:rsidR="00130DF8" w:rsidRPr="00C964FB" w:rsidRDefault="00130DF8" w:rsidP="00130DF8">
      <w:pPr>
        <w:jc w:val="center"/>
        <w:rPr>
          <w:rFonts w:cs="Arial"/>
          <w:b/>
          <w:sz w:val="21"/>
          <w:szCs w:val="21"/>
        </w:rPr>
      </w:pPr>
    </w:p>
    <w:p w14:paraId="34643463" w14:textId="77777777" w:rsidR="00D71C2A" w:rsidRPr="00581627" w:rsidRDefault="00D71C2A" w:rsidP="00EC424E">
      <w:pPr>
        <w:spacing w:line="276" w:lineRule="auto"/>
        <w:jc w:val="right"/>
        <w:rPr>
          <w:rFonts w:cs="Arial"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130DF8" w:rsidRPr="00761812" w14:paraId="4980483B" w14:textId="77777777" w:rsidTr="00892736">
        <w:trPr>
          <w:trHeight w:val="412"/>
        </w:trPr>
        <w:tc>
          <w:tcPr>
            <w:tcW w:w="2480" w:type="dxa"/>
            <w:shd w:val="clear" w:color="auto" w:fill="F2F2F2"/>
          </w:tcPr>
          <w:p w14:paraId="46DA794E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</w:tcPr>
          <w:p w14:paraId="466C72E3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3B2944EC" w14:textId="77777777" w:rsidTr="00892736">
        <w:trPr>
          <w:trHeight w:val="418"/>
        </w:trPr>
        <w:tc>
          <w:tcPr>
            <w:tcW w:w="2480" w:type="dxa"/>
            <w:shd w:val="clear" w:color="auto" w:fill="F2F2F2"/>
          </w:tcPr>
          <w:p w14:paraId="595FCA23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</w:tcPr>
          <w:p w14:paraId="4ADA7E3A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518AB7B5" w14:textId="77777777" w:rsidTr="00892736">
        <w:trPr>
          <w:trHeight w:val="410"/>
        </w:trPr>
        <w:tc>
          <w:tcPr>
            <w:tcW w:w="2480" w:type="dxa"/>
            <w:shd w:val="clear" w:color="auto" w:fill="F2F2F2"/>
          </w:tcPr>
          <w:p w14:paraId="3945E102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</w:tcPr>
          <w:p w14:paraId="48D5EA4F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4CAE2649" w14:textId="77777777" w:rsidTr="00892736">
        <w:trPr>
          <w:trHeight w:val="417"/>
        </w:trPr>
        <w:tc>
          <w:tcPr>
            <w:tcW w:w="2480" w:type="dxa"/>
            <w:shd w:val="clear" w:color="auto" w:fill="F2F2F2"/>
          </w:tcPr>
          <w:p w14:paraId="51B680E1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</w:tcPr>
          <w:p w14:paraId="617B27AE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39B86261" w14:textId="77777777" w:rsidTr="00892736">
        <w:trPr>
          <w:trHeight w:val="422"/>
        </w:trPr>
        <w:tc>
          <w:tcPr>
            <w:tcW w:w="2480" w:type="dxa"/>
            <w:shd w:val="clear" w:color="auto" w:fill="F2F2F2"/>
          </w:tcPr>
          <w:p w14:paraId="4FFFA3D2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</w:tcPr>
          <w:p w14:paraId="1D3C9F4F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50858EDC" w14:textId="77777777" w:rsidTr="00892736">
        <w:trPr>
          <w:trHeight w:val="414"/>
        </w:trPr>
        <w:tc>
          <w:tcPr>
            <w:tcW w:w="2480" w:type="dxa"/>
            <w:shd w:val="clear" w:color="auto" w:fill="F2F2F2"/>
          </w:tcPr>
          <w:p w14:paraId="71A3046B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</w:tcPr>
          <w:p w14:paraId="15ED6D44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11D88D5B" w14:textId="77777777" w:rsidTr="00892736">
        <w:trPr>
          <w:trHeight w:val="414"/>
        </w:trPr>
        <w:tc>
          <w:tcPr>
            <w:tcW w:w="2480" w:type="dxa"/>
            <w:shd w:val="clear" w:color="auto" w:fill="F2F2F2"/>
          </w:tcPr>
          <w:p w14:paraId="2EC680DD" w14:textId="77777777" w:rsidR="00130DF8" w:rsidRPr="00761812" w:rsidRDefault="00130DF8" w:rsidP="00892736">
            <w:pPr>
              <w:spacing w:line="276" w:lineRule="auto"/>
              <w:ind w:left="157"/>
              <w:jc w:val="left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4036" w:type="dxa"/>
          </w:tcPr>
          <w:p w14:paraId="104A6A31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………………………………………………</w:t>
            </w:r>
          </w:p>
        </w:tc>
      </w:tr>
    </w:tbl>
    <w:p w14:paraId="3BB38E56" w14:textId="77777777" w:rsidR="00130DF8" w:rsidRPr="00761812" w:rsidRDefault="00130DF8" w:rsidP="00130DF8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6C2F4E13" w14:textId="77777777" w:rsidR="00130DF8" w:rsidRDefault="00130DF8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43BC8F7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499808D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FE56C61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F7B7FD6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FE3E9DF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358FBB2C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660C526F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1C36929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40A5EE89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6DD32EE1" w14:textId="77777777" w:rsidR="00130DF8" w:rsidRDefault="00130DF8" w:rsidP="00130DF8">
      <w:pPr>
        <w:spacing w:line="276" w:lineRule="auto"/>
        <w:rPr>
          <w:rFonts w:cs="Arial"/>
          <w:b/>
          <w:sz w:val="21"/>
          <w:szCs w:val="21"/>
        </w:rPr>
      </w:pPr>
    </w:p>
    <w:p w14:paraId="033A86EC" w14:textId="77777777" w:rsidR="00D71C2A" w:rsidRDefault="00D71C2A" w:rsidP="00130DF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9BA50DE" w14:textId="77777777" w:rsidR="00130DF8" w:rsidRPr="00C22309" w:rsidRDefault="00130DF8" w:rsidP="00130DF8">
      <w:pPr>
        <w:spacing w:line="276" w:lineRule="auto"/>
        <w:ind w:left="5954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5BBD3A7A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05792E65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14F58487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06FB3B2B" w14:textId="4C795259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53-659 Wrocław</w:t>
      </w:r>
    </w:p>
    <w:p w14:paraId="7756ADC0" w14:textId="77777777" w:rsidR="00D71C2A" w:rsidRDefault="00D71C2A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53548A6C" w14:textId="77777777" w:rsidR="00D71C2A" w:rsidRPr="00EC424E" w:rsidRDefault="00D71C2A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F19A45B" w14:textId="77777777" w:rsidR="00130DF8" w:rsidRPr="003A660E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45C318B1" w14:textId="77777777" w:rsidR="00130DF8" w:rsidRPr="00B15A3D" w:rsidRDefault="00130DF8" w:rsidP="00130DF8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559AEB62" w14:textId="4B169859" w:rsidR="003E0392" w:rsidRDefault="00130DF8" w:rsidP="003E0392">
      <w:pPr>
        <w:pStyle w:val="Default"/>
        <w:jc w:val="both"/>
        <w:rPr>
          <w:rFonts w:ascii="Arial" w:hAnsi="Arial" w:cs="Arial"/>
          <w:b/>
          <w:i/>
          <w:sz w:val="21"/>
          <w:szCs w:val="21"/>
        </w:rPr>
      </w:pPr>
      <w:r w:rsidRPr="004A2E9D">
        <w:rPr>
          <w:rFonts w:ascii="Arial" w:hAnsi="Arial" w:cs="Arial"/>
          <w:sz w:val="21"/>
          <w:szCs w:val="21"/>
        </w:rPr>
        <w:t>W o</w:t>
      </w:r>
      <w:r>
        <w:rPr>
          <w:rFonts w:ascii="Arial" w:hAnsi="Arial" w:cs="Arial"/>
          <w:sz w:val="21"/>
          <w:szCs w:val="21"/>
        </w:rPr>
        <w:t>dpowiedzi na zapytanie ofertowe</w:t>
      </w:r>
      <w:r w:rsidRPr="008867F5">
        <w:rPr>
          <w:rFonts w:ascii="Arial" w:hAnsi="Arial" w:cs="Arial"/>
          <w:b/>
          <w:sz w:val="21"/>
          <w:szCs w:val="21"/>
        </w:rPr>
        <w:t xml:space="preserve"> </w:t>
      </w:r>
      <w:r w:rsidR="003E0392" w:rsidRPr="003E0392">
        <w:rPr>
          <w:rFonts w:ascii="Arial" w:hAnsi="Arial" w:cs="Arial"/>
          <w:b/>
          <w:sz w:val="21"/>
          <w:szCs w:val="21"/>
        </w:rPr>
        <w:t xml:space="preserve">na zakup i dostawę </w:t>
      </w:r>
      <w:r w:rsidR="0063536D">
        <w:rPr>
          <w:rFonts w:ascii="Arial" w:hAnsi="Arial" w:cs="Arial"/>
          <w:b/>
          <w:sz w:val="21"/>
          <w:szCs w:val="21"/>
        </w:rPr>
        <w:t>systemu pomiarowo kontrolnego</w:t>
      </w:r>
      <w:r w:rsidR="00C84A12">
        <w:rPr>
          <w:rFonts w:ascii="Arial" w:hAnsi="Arial" w:cs="Arial"/>
          <w:b/>
          <w:sz w:val="21"/>
          <w:szCs w:val="21"/>
        </w:rPr>
        <w:t xml:space="preserve"> służącego do</w:t>
      </w:r>
      <w:r w:rsidR="003E0392" w:rsidRPr="003E0392">
        <w:rPr>
          <w:rFonts w:ascii="Arial" w:hAnsi="Arial" w:cs="Arial"/>
          <w:b/>
          <w:sz w:val="21"/>
          <w:szCs w:val="21"/>
        </w:rPr>
        <w:t xml:space="preserve"> budowy prototypu w ramach projektu „</w:t>
      </w:r>
      <w:r w:rsidR="003E0392" w:rsidRPr="003E0392">
        <w:rPr>
          <w:rFonts w:ascii="Arial" w:hAnsi="Arial" w:cs="Arial"/>
          <w:b/>
          <w:i/>
          <w:sz w:val="21"/>
          <w:szCs w:val="21"/>
        </w:rPr>
        <w:t>Zintegrowany system obróbki surowca skalnego. Proekologiczna linia produkcyjna, oparta na idei zrównoważonego rozwoju i dostosowana do obsługi przez osoby niepełnosprawne” wspófinansowanego przez Unię Europejską ze środków Europejskiego Funduszu Rozwoju Regionalnego w ramach Regionalnego Programu Operacyjnego dla Województwa Dolnośląskiego na lata 2014-2020, Osi Priorytetowej nr 1 „Przedsiębiorstwa i innowacje", Działania nr 1.2 „Innowacyjne przedsiębiorstwa”, Poddziałania nr 1.2.1 „Innowacyjne przedsiębiorstwa - konkurs horyzontalny”, Schemat nr 1.2.A „Wsparcie dla przedsiębiorstw chcących rozpocząć lub rozwinąć działalność B+R"</w:t>
      </w:r>
    </w:p>
    <w:p w14:paraId="7C3679D6" w14:textId="77777777" w:rsidR="00BC506C" w:rsidRPr="00834B5E" w:rsidRDefault="00BC506C" w:rsidP="003E0392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</w:p>
    <w:p w14:paraId="05AE83F7" w14:textId="71834FD7" w:rsidR="00130DF8" w:rsidRDefault="00130DF8" w:rsidP="00130DF8">
      <w:pPr>
        <w:pStyle w:val="Default"/>
        <w:jc w:val="both"/>
        <w:rPr>
          <w:i/>
        </w:rPr>
      </w:pPr>
    </w:p>
    <w:p w14:paraId="13093F13" w14:textId="77777777" w:rsidR="00130DF8" w:rsidRPr="00C62462" w:rsidRDefault="00130DF8" w:rsidP="00130DF8">
      <w:pPr>
        <w:pStyle w:val="Default"/>
        <w:jc w:val="both"/>
        <w:rPr>
          <w:rFonts w:ascii="Arial" w:hAnsi="Arial" w:cs="Arial"/>
          <w:b/>
          <w:sz w:val="21"/>
          <w:szCs w:val="21"/>
        </w:rPr>
      </w:pPr>
      <w:r w:rsidRPr="00581627">
        <w:rPr>
          <w:rFonts w:ascii="Arial" w:hAnsi="Arial" w:cs="Arial"/>
          <w:sz w:val="21"/>
          <w:szCs w:val="21"/>
        </w:rPr>
        <w:t>przedstawiam ofertę:</w:t>
      </w:r>
    </w:p>
    <w:p w14:paraId="05DB8794" w14:textId="5F58EFC5" w:rsidR="00130DF8" w:rsidRPr="00EC424E" w:rsidRDefault="00EC424E" w:rsidP="00130DF8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PRZEDMIOT ZAMÓWIENI</w:t>
      </w:r>
      <w:r w:rsidR="00505A62">
        <w:rPr>
          <w:rFonts w:ascii="Cambria" w:hAnsi="Cambria" w:cs="Arial"/>
          <w:b/>
          <w:sz w:val="21"/>
          <w:szCs w:val="21"/>
        </w:rPr>
        <w:t>A</w:t>
      </w:r>
      <w:r w:rsidR="00130DF8" w:rsidRPr="00EC424E">
        <w:rPr>
          <w:rFonts w:ascii="Cambria" w:hAnsi="Cambria" w:cs="Arial"/>
          <w:b/>
          <w:bCs/>
          <w:sz w:val="21"/>
          <w:szCs w:val="21"/>
        </w:rPr>
        <w:tab/>
      </w:r>
    </w:p>
    <w:p w14:paraId="5A048C10" w14:textId="77777777" w:rsidR="00D71C2A" w:rsidRDefault="00D71C2A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51ECE1AD" w14:textId="6392424C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BB4B66">
        <w:rPr>
          <w:rFonts w:cs="Arial"/>
          <w:sz w:val="21"/>
          <w:szCs w:val="21"/>
        </w:rPr>
        <w:t>Przedmiotem zamówienia jest zak</w:t>
      </w:r>
      <w:r>
        <w:rPr>
          <w:rFonts w:cs="Arial"/>
          <w:sz w:val="21"/>
          <w:szCs w:val="21"/>
        </w:rPr>
        <w:t xml:space="preserve">up i </w:t>
      </w:r>
      <w:r w:rsidRPr="00EC424E">
        <w:rPr>
          <w:rFonts w:cs="Arial"/>
          <w:sz w:val="21"/>
          <w:szCs w:val="21"/>
        </w:rPr>
        <w:t xml:space="preserve">dostarczenie </w:t>
      </w:r>
      <w:r w:rsidR="00BF3CD7">
        <w:rPr>
          <w:rFonts w:cs="Arial"/>
          <w:sz w:val="21"/>
          <w:szCs w:val="21"/>
        </w:rPr>
        <w:t>systemu pomiarowo kontrolnego</w:t>
      </w:r>
      <w:r w:rsidR="00EC424E" w:rsidRPr="00EC424E">
        <w:rPr>
          <w:rFonts w:cs="Arial"/>
          <w:sz w:val="21"/>
          <w:szCs w:val="21"/>
        </w:rPr>
        <w:t xml:space="preserve"> do budowy prototypu</w:t>
      </w:r>
      <w:r w:rsidR="00EC424E">
        <w:rPr>
          <w:rFonts w:cs="Arial"/>
          <w:sz w:val="21"/>
          <w:szCs w:val="21"/>
        </w:rPr>
        <w:t>.</w:t>
      </w:r>
    </w:p>
    <w:p w14:paraId="079A8A6F" w14:textId="77777777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b/>
          <w:sz w:val="21"/>
          <w:szCs w:val="21"/>
        </w:rPr>
      </w:pPr>
      <w:r w:rsidRPr="00BB4B66">
        <w:rPr>
          <w:rFonts w:cs="Arial"/>
          <w:b/>
          <w:sz w:val="21"/>
          <w:szCs w:val="21"/>
        </w:rPr>
        <w:t>Szczegółowy opis przedmiotu zamówienia został określony w Załączniku nr 1 do niniejszego zapytania ofertowego.</w:t>
      </w:r>
    </w:p>
    <w:p w14:paraId="4EBD7CF8" w14:textId="7D4B11B2" w:rsidR="00130DF8" w:rsidRPr="00EC424E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Oferowane urządzania powinny spełniać minimalne wymagania techniczne</w:t>
      </w:r>
      <w:r w:rsidR="00EC424E" w:rsidRPr="00EC424E">
        <w:rPr>
          <w:rFonts w:cs="Arial"/>
          <w:sz w:val="21"/>
          <w:szCs w:val="21"/>
        </w:rPr>
        <w:t xml:space="preserve"> wskazane poniżej.</w:t>
      </w:r>
    </w:p>
    <w:p w14:paraId="56701C38" w14:textId="75A2A8E6" w:rsidR="00130DF8" w:rsidRPr="00EC424E" w:rsidRDefault="00130DF8" w:rsidP="00130DF8">
      <w:pPr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Zamawiający dopuszcza możliwości składania ofert częściowych. Zamawiający dopuszcza złożenie oferty na jedną lub więcej części zamówienia.</w:t>
      </w:r>
    </w:p>
    <w:p w14:paraId="25F7804A" w14:textId="6558F766" w:rsidR="00130DF8" w:rsidRDefault="003E0392" w:rsidP="00EC424E">
      <w:pPr>
        <w:contextualSpacing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Do oferty należy dołączyć specyfikację techniczną o parametrach nie gorszych niż wskazane po</w:t>
      </w:r>
      <w:r w:rsidR="00EC424E" w:rsidRPr="00EC424E">
        <w:rPr>
          <w:rFonts w:cs="Arial"/>
          <w:sz w:val="21"/>
          <w:szCs w:val="21"/>
        </w:rPr>
        <w:t>niżej</w:t>
      </w:r>
    </w:p>
    <w:p w14:paraId="7B7E392C" w14:textId="77777777" w:rsidR="00D71C2A" w:rsidRPr="00C22309" w:rsidRDefault="00D71C2A" w:rsidP="00EC424E">
      <w:pPr>
        <w:contextualSpacing/>
        <w:rPr>
          <w:rFonts w:cs="Arial"/>
          <w:sz w:val="21"/>
          <w:szCs w:val="21"/>
        </w:rPr>
      </w:pPr>
    </w:p>
    <w:p w14:paraId="23015899" w14:textId="77777777" w:rsidR="00130DF8" w:rsidRPr="005B5305" w:rsidRDefault="00130DF8" w:rsidP="00130DF8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lastRenderedPageBreak/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05B0A487" w14:textId="77777777" w:rsidR="00130DF8" w:rsidRDefault="00130DF8" w:rsidP="00130DF8">
      <w:pPr>
        <w:rPr>
          <w:rFonts w:cs="Arial"/>
          <w:sz w:val="21"/>
          <w:szCs w:val="21"/>
        </w:rPr>
      </w:pPr>
    </w:p>
    <w:tbl>
      <w:tblPr>
        <w:tblW w:w="9952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78"/>
        <w:gridCol w:w="5274"/>
      </w:tblGrid>
      <w:tr w:rsidR="00130DF8" w:rsidRPr="00581627" w14:paraId="3E2CDFEB" w14:textId="77777777" w:rsidTr="00892736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64A47255" w14:textId="77777777" w:rsidR="00130DF8" w:rsidRPr="00581627" w:rsidRDefault="00130DF8" w:rsidP="00892736">
            <w:pPr>
              <w:spacing w:line="276" w:lineRule="auto"/>
              <w:rPr>
                <w:rFonts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cs="Arial"/>
                <w:b/>
                <w:color w:val="FFFFFF"/>
                <w:sz w:val="21"/>
                <w:szCs w:val="21"/>
              </w:rPr>
              <w:t xml:space="preserve">Termin </w:t>
            </w:r>
            <w:r>
              <w:rPr>
                <w:rFonts w:cs="Arial"/>
                <w:b/>
                <w:color w:val="FFFFFF"/>
                <w:sz w:val="21"/>
                <w:szCs w:val="21"/>
              </w:rPr>
              <w:t>płatności</w:t>
            </w:r>
          </w:p>
        </w:tc>
        <w:tc>
          <w:tcPr>
            <w:tcW w:w="5274" w:type="dxa"/>
            <w:shd w:val="clear" w:color="auto" w:fill="F2F2F2"/>
            <w:vAlign w:val="center"/>
          </w:tcPr>
          <w:p w14:paraId="13C315ED" w14:textId="77777777" w:rsidR="00130DF8" w:rsidRPr="00581627" w:rsidRDefault="00130DF8" w:rsidP="00892736">
            <w:pPr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Przelew do 60 dni</w:t>
            </w:r>
          </w:p>
        </w:tc>
      </w:tr>
      <w:tr w:rsidR="00130DF8" w:rsidRPr="00581627" w14:paraId="3EA00258" w14:textId="77777777" w:rsidTr="00892736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5A970466" w14:textId="77777777" w:rsidR="00130DF8" w:rsidRPr="00581627" w:rsidRDefault="00130DF8" w:rsidP="00892736">
            <w:pPr>
              <w:spacing w:line="276" w:lineRule="auto"/>
              <w:rPr>
                <w:rFonts w:cs="Arial"/>
                <w:b/>
                <w:color w:val="FFFFFF"/>
                <w:sz w:val="21"/>
                <w:szCs w:val="21"/>
              </w:rPr>
            </w:pPr>
            <w:r>
              <w:rPr>
                <w:rFonts w:cs="Arial"/>
                <w:b/>
                <w:color w:val="FFFFFF"/>
                <w:sz w:val="21"/>
                <w:szCs w:val="21"/>
              </w:rPr>
              <w:t>Termin ważności oferty</w:t>
            </w:r>
          </w:p>
        </w:tc>
        <w:tc>
          <w:tcPr>
            <w:tcW w:w="5274" w:type="dxa"/>
            <w:shd w:val="clear" w:color="auto" w:fill="F2F2F2"/>
            <w:vAlign w:val="center"/>
          </w:tcPr>
          <w:p w14:paraId="6E90A893" w14:textId="77777777" w:rsidR="00130DF8" w:rsidRDefault="00130DF8" w:rsidP="00892736">
            <w:pPr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minimum 30 dni</w:t>
            </w:r>
          </w:p>
        </w:tc>
      </w:tr>
      <w:tr w:rsidR="0063536D" w:rsidRPr="00581627" w14:paraId="167E11CA" w14:textId="77777777" w:rsidTr="00892736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51506762" w14:textId="7D7D1FA3" w:rsidR="0063536D" w:rsidRDefault="0063536D" w:rsidP="00892736">
            <w:pPr>
              <w:spacing w:line="276" w:lineRule="auto"/>
              <w:rPr>
                <w:rFonts w:cs="Arial"/>
                <w:b/>
                <w:color w:val="FFFFFF"/>
                <w:sz w:val="21"/>
                <w:szCs w:val="21"/>
              </w:rPr>
            </w:pPr>
            <w:r>
              <w:rPr>
                <w:rFonts w:cs="Arial"/>
                <w:b/>
                <w:color w:val="FFFFFF"/>
                <w:sz w:val="21"/>
                <w:szCs w:val="21"/>
              </w:rPr>
              <w:t>Termin realizacji zamówienia</w:t>
            </w:r>
          </w:p>
        </w:tc>
        <w:tc>
          <w:tcPr>
            <w:tcW w:w="5274" w:type="dxa"/>
            <w:shd w:val="clear" w:color="auto" w:fill="F2F2F2"/>
            <w:vAlign w:val="center"/>
          </w:tcPr>
          <w:p w14:paraId="149AECE0" w14:textId="4EC25E3C" w:rsidR="00BF3CD7" w:rsidRPr="00CF65DC" w:rsidRDefault="00CF65DC" w:rsidP="00CF65DC">
            <w:pPr>
              <w:spacing w:line="276" w:lineRule="auto"/>
              <w:jc w:val="center"/>
              <w:rPr>
                <w:rFonts w:eastAsia="Batang" w:cs="Arial"/>
                <w:b/>
                <w:sz w:val="21"/>
                <w:szCs w:val="21"/>
                <w:lang w:eastAsia="en-US"/>
              </w:rPr>
            </w:pPr>
            <w:r>
              <w:rPr>
                <w:rFonts w:eastAsia="Batang" w:cs="Arial"/>
                <w:b/>
                <w:sz w:val="21"/>
                <w:szCs w:val="21"/>
                <w:lang w:eastAsia="en-US"/>
              </w:rPr>
              <w:t>Maksymalnie 4</w:t>
            </w:r>
            <w:r w:rsidR="00BF3CD7" w:rsidRPr="00BF3CD7">
              <w:rPr>
                <w:rFonts w:eastAsia="Batang" w:cs="Arial"/>
                <w:b/>
                <w:sz w:val="21"/>
                <w:szCs w:val="21"/>
                <w:lang w:eastAsia="en-US"/>
              </w:rPr>
              <w:t xml:space="preserve"> tygodni</w:t>
            </w:r>
            <w:r>
              <w:rPr>
                <w:rFonts w:eastAsia="Batang" w:cs="Arial"/>
                <w:b/>
                <w:sz w:val="21"/>
                <w:szCs w:val="21"/>
                <w:lang w:eastAsia="en-US"/>
              </w:rPr>
              <w:t>e</w:t>
            </w:r>
            <w:r w:rsidR="00BF3CD7" w:rsidRPr="00BF3CD7">
              <w:rPr>
                <w:rFonts w:eastAsia="Batang" w:cs="Arial"/>
                <w:b/>
                <w:sz w:val="21"/>
                <w:szCs w:val="21"/>
                <w:lang w:eastAsia="en-US"/>
              </w:rPr>
              <w:t xml:space="preserve"> od podpisania umowy dla części I</w:t>
            </w:r>
            <w:r>
              <w:rPr>
                <w:rFonts w:eastAsia="Batang" w:cs="Arial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eastAsia="Batang" w:cs="Arial"/>
                <w:b/>
                <w:sz w:val="21"/>
                <w:szCs w:val="21"/>
                <w:lang w:eastAsia="en-US"/>
              </w:rPr>
              <w:t>i</w:t>
            </w:r>
            <w:proofErr w:type="spellEnd"/>
            <w:r>
              <w:rPr>
                <w:rFonts w:eastAsia="Batang" w:cs="Arial"/>
                <w:b/>
                <w:sz w:val="21"/>
                <w:szCs w:val="21"/>
                <w:lang w:eastAsia="en-US"/>
              </w:rPr>
              <w:t xml:space="preserve"> II</w:t>
            </w:r>
          </w:p>
        </w:tc>
      </w:tr>
    </w:tbl>
    <w:p w14:paraId="424E3C40" w14:textId="77777777" w:rsidR="00D71C2A" w:rsidRDefault="00D71C2A" w:rsidP="00EC424E">
      <w:pPr>
        <w:rPr>
          <w:rFonts w:cs="Arial"/>
          <w:b/>
          <w:sz w:val="22"/>
        </w:rPr>
      </w:pPr>
    </w:p>
    <w:p w14:paraId="5DF129EA" w14:textId="26B37AB9" w:rsidR="0063536D" w:rsidRPr="002C683F" w:rsidRDefault="00130DF8" w:rsidP="0063536D">
      <w:pPr>
        <w:autoSpaceDE w:val="0"/>
        <w:autoSpaceDN w:val="0"/>
        <w:adjustRightInd w:val="0"/>
        <w:spacing w:before="130"/>
        <w:ind w:left="28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2"/>
        </w:rPr>
        <w:t xml:space="preserve">- </w:t>
      </w:r>
      <w:r w:rsidR="002355EE">
        <w:rPr>
          <w:rFonts w:cs="Arial"/>
          <w:b/>
          <w:sz w:val="22"/>
        </w:rPr>
        <w:t xml:space="preserve">Część </w:t>
      </w:r>
      <w:r w:rsidRPr="00C964FB">
        <w:rPr>
          <w:rFonts w:cs="Arial"/>
          <w:b/>
          <w:sz w:val="22"/>
        </w:rPr>
        <w:t xml:space="preserve">I - </w:t>
      </w:r>
      <w:r w:rsidR="00BF3CD7">
        <w:rPr>
          <w:rFonts w:cs="Arial"/>
          <w:b/>
          <w:sz w:val="22"/>
        </w:rPr>
        <w:t>N</w:t>
      </w:r>
      <w:r w:rsidR="0063536D" w:rsidRPr="00BF3CD7">
        <w:rPr>
          <w:rFonts w:cs="Arial"/>
          <w:b/>
          <w:sz w:val="22"/>
        </w:rPr>
        <w:t xml:space="preserve">iwelator precyzyjny z kompletem łat </w:t>
      </w:r>
      <w:proofErr w:type="spellStart"/>
      <w:r w:rsidR="0063536D" w:rsidRPr="00BF3CD7">
        <w:rPr>
          <w:rFonts w:cs="Arial"/>
          <w:b/>
          <w:sz w:val="22"/>
        </w:rPr>
        <w:t>inwarowych</w:t>
      </w:r>
      <w:proofErr w:type="spellEnd"/>
    </w:p>
    <w:p w14:paraId="64E551A0" w14:textId="6D61D9E5" w:rsidR="00EC424E" w:rsidRPr="002355EE" w:rsidRDefault="00EC424E" w:rsidP="00EC424E">
      <w:pPr>
        <w:rPr>
          <w:b/>
          <w:sz w:val="20"/>
          <w:szCs w:val="20"/>
          <w:u w:val="single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130DF8" w:rsidRPr="00E024AF" w14:paraId="223EDA77" w14:textId="77777777" w:rsidTr="0089273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A8F7F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FD2A8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13081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E848E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BFFE33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87BBDC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130DF8" w:rsidRPr="00E024AF" w14:paraId="3ED21FEF" w14:textId="77777777" w:rsidTr="00892736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BE4D" w14:textId="77777777" w:rsidR="00130DF8" w:rsidRPr="00E024AF" w:rsidRDefault="00130DF8" w:rsidP="00892736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A0BD" w14:textId="0DE774FB" w:rsidR="00130DF8" w:rsidRPr="00092CC3" w:rsidRDefault="0063536D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 xml:space="preserve">Niwelator precyzyjny wraz z kompletem łat </w:t>
            </w:r>
            <w:proofErr w:type="spellStart"/>
            <w:r>
              <w:rPr>
                <w:rFonts w:cs="Arial"/>
                <w:bCs/>
                <w:color w:val="000000"/>
                <w:szCs w:val="18"/>
              </w:rPr>
              <w:t>inwarowych</w:t>
            </w:r>
            <w:proofErr w:type="spellEnd"/>
            <w:r w:rsidRPr="00092CC3">
              <w:rPr>
                <w:rFonts w:cs="Arial"/>
                <w:bCs/>
                <w:color w:val="000000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DF96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 xml:space="preserve">Dokładność (zgodnie z ISO 17123-2, odchylenie standardowe pomiaru wysokości na 1km podwójnej niwelacji) max 0.3mm (na precyzyjne </w:t>
            </w:r>
            <w:proofErr w:type="spellStart"/>
            <w:r w:rsidRPr="00F15266">
              <w:rPr>
                <w:rFonts w:cs="Arial"/>
                <w:color w:val="000000"/>
              </w:rPr>
              <w:t>inwarowe</w:t>
            </w:r>
            <w:proofErr w:type="spellEnd"/>
            <w:r w:rsidRPr="00F15266">
              <w:rPr>
                <w:rFonts w:cs="Arial"/>
                <w:color w:val="000000"/>
              </w:rPr>
              <w:t xml:space="preserve"> łaty kodowe)</w:t>
            </w:r>
          </w:p>
          <w:p w14:paraId="2A49760E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Powiększenie min</w:t>
            </w:r>
            <w:r>
              <w:rPr>
                <w:rFonts w:cs="Arial"/>
                <w:color w:val="000000"/>
              </w:rPr>
              <w:t>.</w:t>
            </w:r>
            <w:r w:rsidRPr="00F15266">
              <w:rPr>
                <w:rFonts w:cs="Arial"/>
                <w:color w:val="000000"/>
              </w:rPr>
              <w:t xml:space="preserve"> x32</w:t>
            </w:r>
          </w:p>
          <w:p w14:paraId="5F42B49A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 xml:space="preserve">Dokładność pomiaru odległości (z 20m) </w:t>
            </w:r>
            <w:r>
              <w:rPr>
                <w:rFonts w:cs="Arial"/>
                <w:color w:val="000000"/>
              </w:rPr>
              <w:t>nie gorsza niż</w:t>
            </w:r>
            <w:r w:rsidRPr="00F15266">
              <w:rPr>
                <w:rFonts w:cs="Arial"/>
                <w:color w:val="000000"/>
              </w:rPr>
              <w:t xml:space="preserve"> 20mm (na precyzyjne </w:t>
            </w:r>
            <w:proofErr w:type="spellStart"/>
            <w:r w:rsidRPr="00F15266">
              <w:rPr>
                <w:rFonts w:cs="Arial"/>
                <w:color w:val="000000"/>
              </w:rPr>
              <w:t>inwarowe</w:t>
            </w:r>
            <w:proofErr w:type="spellEnd"/>
            <w:r w:rsidRPr="00F15266">
              <w:rPr>
                <w:rFonts w:cs="Arial"/>
                <w:color w:val="000000"/>
              </w:rPr>
              <w:t xml:space="preserve"> łaty kodowe)</w:t>
            </w:r>
          </w:p>
          <w:p w14:paraId="1D1756A8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Z</w:t>
            </w:r>
            <w:r>
              <w:rPr>
                <w:rFonts w:cs="Arial"/>
                <w:color w:val="000000"/>
              </w:rPr>
              <w:t xml:space="preserve">asięg (pomiar elektroniczny) </w:t>
            </w:r>
            <w:r w:rsidRPr="00F15266">
              <w:rPr>
                <w:rFonts w:cs="Arial"/>
                <w:color w:val="000000"/>
              </w:rPr>
              <w:t xml:space="preserve"> w zakresie 1.5 - 100m</w:t>
            </w:r>
            <w:r>
              <w:rPr>
                <w:rFonts w:cs="Arial"/>
                <w:color w:val="000000"/>
              </w:rPr>
              <w:t xml:space="preserve"> lub większym</w:t>
            </w:r>
          </w:p>
          <w:p w14:paraId="2364354A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 xml:space="preserve">Dokładność odczytu wysokości </w:t>
            </w:r>
            <w:r>
              <w:rPr>
                <w:rFonts w:cs="Arial"/>
                <w:color w:val="000000"/>
              </w:rPr>
              <w:t>nie gorsza niż</w:t>
            </w:r>
            <w:r w:rsidRPr="00F15266">
              <w:rPr>
                <w:rFonts w:cs="Arial"/>
                <w:color w:val="000000"/>
              </w:rPr>
              <w:t xml:space="preserve"> 0.01mm</w:t>
            </w:r>
          </w:p>
          <w:p w14:paraId="565D0B95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Wbudowane oprogramowanie o funkcjonalności minimum: pojedynczy pomiar bez zakładania stanowiska, tyczenie, pomiar ciągu niwelacyjnego, wyrównanie ciągu niwelacyjnego</w:t>
            </w:r>
          </w:p>
          <w:p w14:paraId="4A9239B5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Metody niwelacji - minimum: TP, TPPT, TPTP, TTPP, PTTP,</w:t>
            </w:r>
          </w:p>
          <w:p w14:paraId="66BCA1C7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Pyło</w:t>
            </w:r>
            <w:proofErr w:type="spellEnd"/>
            <w:r>
              <w:rPr>
                <w:rFonts w:cs="Arial"/>
                <w:color w:val="000000"/>
              </w:rPr>
              <w:t>/wodoszczelność – zgodna ze standardem lub lepszym</w:t>
            </w:r>
            <w:r w:rsidRPr="00F15266">
              <w:rPr>
                <w:rFonts w:cs="Arial"/>
                <w:color w:val="000000"/>
              </w:rPr>
              <w:t xml:space="preserve"> IP55</w:t>
            </w:r>
          </w:p>
          <w:p w14:paraId="6D974501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 xml:space="preserve">Temperatura pracy - minimum w zakresie -20 do +50 </w:t>
            </w:r>
            <w:proofErr w:type="spellStart"/>
            <w:r w:rsidRPr="00F15266">
              <w:rPr>
                <w:rFonts w:cs="Arial"/>
                <w:color w:val="000000"/>
              </w:rPr>
              <w:t>st</w:t>
            </w:r>
            <w:proofErr w:type="spellEnd"/>
            <w:r w:rsidRPr="00F15266">
              <w:rPr>
                <w:rFonts w:cs="Arial"/>
                <w:color w:val="000000"/>
              </w:rPr>
              <w:t xml:space="preserve"> C</w:t>
            </w:r>
          </w:p>
          <w:p w14:paraId="5F3F1EEA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Pole pomiaru elektronicznego - 0.3m, niezależnie od odległości do łaty</w:t>
            </w:r>
          </w:p>
          <w:p w14:paraId="1391D20C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Wyświetlacz - graficzny - minimum 240 x 160 pikseli, z podświetleniem</w:t>
            </w:r>
          </w:p>
          <w:p w14:paraId="5C33E46F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Klawiatura - minimum 19 klawiszy fizycznych + 4 klawisze kierunkowe</w:t>
            </w:r>
          </w:p>
          <w:p w14:paraId="4DCF5A81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proofErr w:type="spellStart"/>
            <w:r w:rsidRPr="00F15266">
              <w:rPr>
                <w:rFonts w:cs="Arial"/>
                <w:color w:val="000000"/>
              </w:rPr>
              <w:t>Libela</w:t>
            </w:r>
            <w:proofErr w:type="spellEnd"/>
            <w:r w:rsidRPr="00F15266">
              <w:rPr>
                <w:rFonts w:cs="Arial"/>
                <w:color w:val="000000"/>
              </w:rPr>
              <w:t xml:space="preserve"> - zakres min 8’/2mm z podświetleniem</w:t>
            </w:r>
          </w:p>
          <w:p w14:paraId="26CFDB16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Kompensator - zakres inklinacji min. +/- 15’</w:t>
            </w:r>
          </w:p>
          <w:p w14:paraId="0F1494C4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 xml:space="preserve">Dokładność kompensatora </w:t>
            </w:r>
            <w:r>
              <w:rPr>
                <w:rFonts w:cs="Arial"/>
                <w:color w:val="000000"/>
              </w:rPr>
              <w:t>–</w:t>
            </w:r>
            <w:r w:rsidRPr="00F15266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nie gorsza niż</w:t>
            </w:r>
            <w:r w:rsidRPr="00F15266">
              <w:rPr>
                <w:rFonts w:cs="Arial"/>
                <w:color w:val="000000"/>
              </w:rPr>
              <w:t xml:space="preserve"> +/-0.2”</w:t>
            </w:r>
          </w:p>
          <w:p w14:paraId="239BD867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Pamięć wewnętrzna - min. 30000 rekordów</w:t>
            </w:r>
          </w:p>
          <w:p w14:paraId="2CC9BFE9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Pamięć zewnętrzna - min. USB pendrive</w:t>
            </w:r>
          </w:p>
          <w:p w14:paraId="52D414FA" w14:textId="77777777" w:rsidR="0063536D" w:rsidRPr="00F15266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Zasilanie - wymienne baterie Li-</w:t>
            </w:r>
            <w:proofErr w:type="spellStart"/>
            <w:r w:rsidRPr="00F15266">
              <w:rPr>
                <w:rFonts w:cs="Arial"/>
                <w:color w:val="000000"/>
              </w:rPr>
              <w:t>Ion</w:t>
            </w:r>
            <w:proofErr w:type="spellEnd"/>
            <w:r>
              <w:rPr>
                <w:rFonts w:cs="Arial"/>
                <w:color w:val="000000"/>
              </w:rPr>
              <w:t xml:space="preserve"> – 2 baterie w zestawie.</w:t>
            </w:r>
          </w:p>
          <w:p w14:paraId="2D3591AA" w14:textId="77777777" w:rsidR="0063536D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Czas pracy - min 24 godziny bez konieczności wymiany baterii</w:t>
            </w:r>
          </w:p>
          <w:p w14:paraId="7B21EE3C" w14:textId="77777777" w:rsidR="0063536D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Waga - max 3.5 kg</w:t>
            </w:r>
          </w:p>
          <w:p w14:paraId="5FBD7EF0" w14:textId="77777777" w:rsidR="0063536D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Dedykowana walizka transportowa.</w:t>
            </w:r>
          </w:p>
          <w:p w14:paraId="03BBA2DF" w14:textId="77777777" w:rsidR="0063536D" w:rsidRPr="00F3027D" w:rsidRDefault="0063536D" w:rsidP="00A20B8A">
            <w:pPr>
              <w:numPr>
                <w:ilvl w:val="0"/>
                <w:numId w:val="41"/>
              </w:numPr>
              <w:tabs>
                <w:tab w:val="clear" w:pos="720"/>
                <w:tab w:val="num" w:pos="847"/>
              </w:tabs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Sprzęt fabrycznie nowy z gwarancją producenta.</w:t>
            </w:r>
          </w:p>
          <w:p w14:paraId="5063E4C8" w14:textId="77777777" w:rsidR="0063536D" w:rsidRDefault="0063536D" w:rsidP="0063536D">
            <w:pPr>
              <w:ind w:left="360"/>
              <w:jc w:val="left"/>
              <w:rPr>
                <w:rFonts w:cs="Arial"/>
                <w:color w:val="000000"/>
              </w:rPr>
            </w:pPr>
          </w:p>
          <w:p w14:paraId="234CA719" w14:textId="77777777" w:rsidR="0063536D" w:rsidRDefault="0063536D" w:rsidP="0063536D">
            <w:pPr>
              <w:ind w:left="179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Dodatkowe wyposażenie:</w:t>
            </w:r>
          </w:p>
          <w:p w14:paraId="4EB326C6" w14:textId="77777777" w:rsidR="0063536D" w:rsidRDefault="0063536D" w:rsidP="0063536D">
            <w:pPr>
              <w:ind w:left="179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 xml:space="preserve">- kompatybilne, precyzyjne, </w:t>
            </w:r>
            <w:proofErr w:type="spellStart"/>
            <w:r>
              <w:rPr>
                <w:rFonts w:cs="Arial"/>
                <w:color w:val="000000"/>
              </w:rPr>
              <w:t>inwarowe</w:t>
            </w:r>
            <w:proofErr w:type="spellEnd"/>
            <w:r>
              <w:rPr>
                <w:rFonts w:cs="Arial"/>
                <w:color w:val="000000"/>
              </w:rPr>
              <w:t xml:space="preserve"> łaty kodowe długości 1m – 2 sztuki</w:t>
            </w:r>
          </w:p>
          <w:p w14:paraId="49E358B7" w14:textId="77777777" w:rsidR="0063536D" w:rsidRDefault="0063536D" w:rsidP="0063536D">
            <w:pPr>
              <w:ind w:left="179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kompatybilne, precyzyjne, </w:t>
            </w:r>
            <w:proofErr w:type="spellStart"/>
            <w:r>
              <w:rPr>
                <w:rFonts w:cs="Arial"/>
                <w:color w:val="000000"/>
              </w:rPr>
              <w:t>inwarowe</w:t>
            </w:r>
            <w:proofErr w:type="spellEnd"/>
            <w:r>
              <w:rPr>
                <w:rFonts w:cs="Arial"/>
                <w:color w:val="000000"/>
              </w:rPr>
              <w:t xml:space="preserve"> łaty kodowe długości 2m – 2 sztuki</w:t>
            </w:r>
          </w:p>
          <w:p w14:paraId="11A6116C" w14:textId="2AF705BF" w:rsidR="00CF65DC" w:rsidRPr="00EC6DEC" w:rsidRDefault="00CF65DC" w:rsidP="0063536D">
            <w:pPr>
              <w:ind w:left="179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-statyw drewniany geodezyjny</w:t>
            </w:r>
          </w:p>
          <w:p w14:paraId="46572FB6" w14:textId="77777777" w:rsidR="00130DF8" w:rsidRPr="00E024AF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E2C24" w14:textId="7FABBF5F" w:rsidR="00130DF8" w:rsidRPr="00E024AF" w:rsidRDefault="00A20B8A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 xml:space="preserve">1 </w:t>
            </w:r>
            <w:proofErr w:type="spellStart"/>
            <w:r>
              <w:rPr>
                <w:rFonts w:cs="Arial"/>
                <w:szCs w:val="18"/>
              </w:rPr>
              <w:t>kpl</w:t>
            </w:r>
            <w:proofErr w:type="spellEnd"/>
            <w:r w:rsidR="00130DF8">
              <w:rPr>
                <w:rFonts w:cs="Arial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01E73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CCC2F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</w:t>
            </w:r>
          </w:p>
        </w:tc>
      </w:tr>
      <w:tr w:rsidR="00130DF8" w:rsidRPr="00F31AE3" w14:paraId="25CDCEB5" w14:textId="77777777" w:rsidTr="00892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7372" w:type="dxa"/>
            <w:gridSpan w:val="4"/>
            <w:shd w:val="clear" w:color="auto" w:fill="auto"/>
            <w:vAlign w:val="center"/>
          </w:tcPr>
          <w:p w14:paraId="1E1FED37" w14:textId="77777777" w:rsidR="00130DF8" w:rsidRPr="00F31AE3" w:rsidRDefault="00130DF8" w:rsidP="00892736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F31AE3">
              <w:rPr>
                <w:rFonts w:cs="Arial"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Pr="00F31AE3">
              <w:rPr>
                <w:rFonts w:cs="Arial"/>
                <w:b/>
                <w:sz w:val="21"/>
                <w:szCs w:val="21"/>
              </w:rPr>
              <w:t>RAZEM</w:t>
            </w:r>
          </w:p>
        </w:tc>
        <w:tc>
          <w:tcPr>
            <w:tcW w:w="1275" w:type="dxa"/>
            <w:shd w:val="clear" w:color="auto" w:fill="auto"/>
          </w:tcPr>
          <w:p w14:paraId="49DC2535" w14:textId="77777777" w:rsidR="00130DF8" w:rsidRPr="00F31AE3" w:rsidRDefault="00130DF8" w:rsidP="0089273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…………..</w:t>
            </w:r>
          </w:p>
        </w:tc>
        <w:tc>
          <w:tcPr>
            <w:tcW w:w="1418" w:type="dxa"/>
            <w:shd w:val="clear" w:color="auto" w:fill="auto"/>
          </w:tcPr>
          <w:p w14:paraId="1D8C2E02" w14:textId="77777777" w:rsidR="00130DF8" w:rsidRPr="00F31AE3" w:rsidRDefault="00130DF8" w:rsidP="0089273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……………..</w:t>
            </w:r>
          </w:p>
        </w:tc>
      </w:tr>
    </w:tbl>
    <w:p w14:paraId="692E9D7B" w14:textId="77777777" w:rsidR="002355EE" w:rsidRDefault="002355EE" w:rsidP="00130DF8">
      <w:pPr>
        <w:pStyle w:val="Style9"/>
        <w:widowControl/>
        <w:spacing w:before="130"/>
        <w:jc w:val="both"/>
        <w:rPr>
          <w:rFonts w:ascii="Arial" w:hAnsi="Arial" w:cs="Arial"/>
          <w:sz w:val="20"/>
          <w:szCs w:val="20"/>
        </w:rPr>
      </w:pPr>
    </w:p>
    <w:p w14:paraId="36CF473D" w14:textId="630C1227" w:rsidR="00D71C2A" w:rsidRPr="002355EE" w:rsidRDefault="00130DF8" w:rsidP="00130DF8">
      <w:pPr>
        <w:pStyle w:val="Style9"/>
        <w:widowControl/>
        <w:spacing w:before="130"/>
        <w:jc w:val="both"/>
        <w:rPr>
          <w:rFonts w:ascii="Arial" w:hAnsi="Arial" w:cs="Arial"/>
          <w:b/>
          <w:sz w:val="21"/>
          <w:szCs w:val="21"/>
        </w:rPr>
      </w:pPr>
      <w:r w:rsidRPr="00D71C2A">
        <w:rPr>
          <w:rFonts w:ascii="Arial" w:hAnsi="Arial" w:cs="Arial"/>
          <w:b/>
          <w:sz w:val="21"/>
          <w:szCs w:val="21"/>
        </w:rPr>
        <w:t>-</w:t>
      </w:r>
      <w:r w:rsidR="003357DD">
        <w:rPr>
          <w:rFonts w:ascii="Arial" w:hAnsi="Arial" w:cs="Arial"/>
          <w:b/>
          <w:sz w:val="21"/>
          <w:szCs w:val="21"/>
        </w:rPr>
        <w:t xml:space="preserve"> Część I</w:t>
      </w:r>
      <w:r w:rsidR="002355EE">
        <w:rPr>
          <w:rFonts w:ascii="Arial" w:hAnsi="Arial" w:cs="Arial"/>
          <w:b/>
          <w:sz w:val="21"/>
          <w:szCs w:val="21"/>
        </w:rPr>
        <w:t>I</w:t>
      </w:r>
      <w:r w:rsidRPr="00D71C2A">
        <w:rPr>
          <w:rFonts w:ascii="Arial" w:hAnsi="Arial" w:cs="Arial"/>
          <w:b/>
          <w:sz w:val="21"/>
          <w:szCs w:val="21"/>
        </w:rPr>
        <w:t xml:space="preserve"> - </w:t>
      </w:r>
      <w:r w:rsidR="0063536D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63536D" w:rsidRPr="0063536D">
        <w:rPr>
          <w:rFonts w:ascii="Arial" w:hAnsi="Arial" w:cs="Arial"/>
          <w:b/>
          <w:bCs/>
          <w:color w:val="000000"/>
          <w:sz w:val="22"/>
          <w:szCs w:val="22"/>
        </w:rPr>
        <w:t>daptery pomiarowe oraz elementy do budowy precyzyjnej osnowy pomiarowej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D71C2A" w:rsidRPr="00E024AF" w14:paraId="0ED5E4A0" w14:textId="77777777" w:rsidTr="00F82D3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CD4A2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64A87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60AA9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3EBA1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B37175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14538C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D71C2A" w:rsidRPr="00E024AF" w14:paraId="38C4F503" w14:textId="77777777" w:rsidTr="00F82D32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B88" w14:textId="77777777" w:rsidR="00D71C2A" w:rsidRPr="00E024AF" w:rsidRDefault="00D71C2A" w:rsidP="00F82D32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7FA5" w14:textId="559E2DF4" w:rsidR="00D71C2A" w:rsidRPr="00092CC3" w:rsidRDefault="0063536D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Adaptery pomiarowe oraz elementy do budowy precyzyjnej osnowy pomiarowej</w:t>
            </w:r>
            <w:r w:rsidRPr="00092CC3">
              <w:rPr>
                <w:rFonts w:cs="Arial"/>
                <w:bCs/>
                <w:color w:val="000000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86A8" w14:textId="77777777" w:rsidR="0063536D" w:rsidRPr="0005127D" w:rsidRDefault="0063536D" w:rsidP="0063536D">
            <w:pPr>
              <w:pStyle w:val="Akapitzlist"/>
              <w:spacing w:line="24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Dostawa elementów systemu pomiarowo-kontrolnego maszyny obróbczej materiału skalnego:</w:t>
            </w:r>
          </w:p>
          <w:p w14:paraId="35F080D5" w14:textId="77777777" w:rsidR="0063536D" w:rsidRPr="0005127D" w:rsidRDefault="0063536D" w:rsidP="0063536D">
            <w:pPr>
              <w:pStyle w:val="Akapitzlist"/>
              <w:spacing w:line="24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</w:p>
          <w:p w14:paraId="668B4A80" w14:textId="77777777" w:rsidR="0063536D" w:rsidRPr="0005127D" w:rsidRDefault="0063536D" w:rsidP="0063536D">
            <w:pPr>
              <w:pStyle w:val="Akapitzlist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3 sztuki statywów (trójnogi) o wysokości 1,47m (poziom 1,47 m wyznaczony przez dolną płaszczyznę mocowania spodarki) urządzenia pomiarowego zapewniający wymuszone centrowanie nad punktem. Wysokość́ może zostać zmieniona tylko w wyniku określenia widoczności punktów pomiarowych z innego poziomu spodarki (wizja lokalna wykonawcy). Centrowanie w oparciu o trzy punkty podstawy. Punkty podstawy opisane na okręgu o minimalnej średnicy 96 cm. Statyw metalowy z nagwintowanym mocowaniem spodarki geodezyjnej(gwint dedykowany). Statyw wykonany metodą spawania materiałów złożony z rur o długości 1,56-1,74 cm, średnicy zewnętrznej 3-5cm, grubości ścianki minimum 2 mm. Materiał odporny na wilgotność́ (rdzewienie), zapylenie oraz uszkodzenia (optymalnie rura bezszwowa). Statyw w komplecie z 9 punktami (po trzy na każde stanowisko) stabilizowanymi na stałe w posadzce (2cm poniżej poziomu posadzki wraz z deklami), zapewniającymi precyzyjne i stabilne posadowienie statywu na czas pomiaru wymuszając jego centrowanie z dokładnością do 0,5 mm. Punkty opisane na okręgu o tej samej średnicy co statyw i położone w konfiguracji trójkąta równobocznego. Dekle z materiału odpornego na uszkodzenia spasowane z otworem w posadzce zapewniając ochronę przed zapyleniem punktów i uniemożliwiającym przypadkowe wyciągnięcie z otworu (np. w wyniku hamowania wózka widłowego).</w:t>
            </w:r>
          </w:p>
          <w:p w14:paraId="08B5EDDD" w14:textId="77777777" w:rsidR="0063536D" w:rsidRPr="0005127D" w:rsidRDefault="0063536D" w:rsidP="0063536D">
            <w:pPr>
              <w:pStyle w:val="Akapitzlist"/>
              <w:spacing w:line="24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</w:p>
          <w:p w14:paraId="4672F733" w14:textId="77777777" w:rsidR="0063536D" w:rsidRPr="0005127D" w:rsidRDefault="0063536D" w:rsidP="0063536D">
            <w:pPr>
              <w:pStyle w:val="Akapitzlist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 xml:space="preserve">Adaptery na prowadnice maszyny. Dostawca ma obowiązek dopasowania adaptera do szyn. Adapter wyposażony w gwint do montażu geodezyjnego pryzmatu precyzyjnego oraz śruby mocujące adapter do prowadnicy. Wymiar gwintu dedykowany do geodezyjnych pryzmatów precyzyjnych. </w:t>
            </w:r>
            <w:r w:rsidRPr="0005127D">
              <w:rPr>
                <w:rFonts w:ascii="Arial" w:hAnsi="Arial" w:cs="Arial"/>
                <w:szCs w:val="18"/>
              </w:rPr>
              <w:lastRenderedPageBreak/>
              <w:t>Adapter w kształcie ceownika z centrycznie umieszczonym gwintem na pryzmat zapewniającym instalacje pryzmatu z dokładnością do 0,1 mm. Ilość́ adapterów –12 sztuk (po 3 na każdą prowadnicę). Orientacyjny rysunek techniczny prowadnicy w załączniku. Adapter wykonany z materiału odpornego na działanie wilgoci oraz chemikaliów (smary, oleje).</w:t>
            </w:r>
          </w:p>
          <w:p w14:paraId="4382370B" w14:textId="77777777" w:rsidR="0063536D" w:rsidRPr="0005127D" w:rsidRDefault="0063536D" w:rsidP="0063536D">
            <w:pPr>
              <w:pStyle w:val="Akapitzlist"/>
              <w:rPr>
                <w:rFonts w:ascii="Arial" w:hAnsi="Arial" w:cs="Arial"/>
                <w:szCs w:val="18"/>
              </w:rPr>
            </w:pPr>
          </w:p>
          <w:p w14:paraId="758680D4" w14:textId="77777777" w:rsidR="0063536D" w:rsidRPr="0005127D" w:rsidRDefault="0063536D" w:rsidP="0063536D">
            <w:pPr>
              <w:pStyle w:val="Akapitzlist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Fotopunkty – tarcze celownicze, umożliwiające naklejenie na płaszczyznę chropowatą (ściana, elementy maszyny, posadzka), odporne na wilgoć́ i kurz, o wymiarach 5x5cm. Ilość́ fotopunktów: przynajmniej 60 sztuk, wykonane z materiału umożliwiającego pomiar dalmierzem tachimetru geodezyjnego.</w:t>
            </w:r>
          </w:p>
          <w:p w14:paraId="44092B11" w14:textId="77777777" w:rsidR="0063536D" w:rsidRPr="0005127D" w:rsidRDefault="0063536D" w:rsidP="0063536D">
            <w:pPr>
              <w:pStyle w:val="Akapitzlist"/>
              <w:rPr>
                <w:rFonts w:ascii="Arial" w:hAnsi="Arial" w:cs="Arial"/>
                <w:szCs w:val="18"/>
              </w:rPr>
            </w:pPr>
          </w:p>
          <w:p w14:paraId="2EC6144D" w14:textId="77777777" w:rsidR="0063536D" w:rsidRPr="0005127D" w:rsidRDefault="0063536D" w:rsidP="0063536D">
            <w:pPr>
              <w:pStyle w:val="Akapitzlist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12 sztuk nakładek/obejm na ślimacznicę umożliwiających pomiar osi, w postaci zacisku na rurę. Zacisk gumowany po wewnętrznej bieżni obejmy. Gwint na geodezyjny pryzmat precyzyjny. W zestawie z  libellą pudełkową do pionowania z możliwością nakręcenia w miejsce pryzmatu na czas pionowania. Orientacyjny rysunek techniczny w załączniku. Obejma złożona z dwóch symetrycznych półokręgów zaciskanych śrubami z gwintem M6 o grubości blachy minimum 2mm. Materiał obejmy odporny na działanie wilgoci oraz smarów i olejów. Średnica wskazana na rysunku technicznym d1 odpowiadająca średnicy ślimacznicy (do zwymiarowania przez wykonawcę) i zależna od położeń punktów pomiarowych (średnicę wyznaczyć́ w danym punkcie pomiarowym i kompensować́ różnicę w średnicach grubością gumy bądź siłą docisku śrub M6) –maksymalna odchyłka różnicy średnicy nie powinna przekraczać́ 1-2mm.</w:t>
            </w:r>
          </w:p>
          <w:p w14:paraId="0005A1BF" w14:textId="77777777" w:rsidR="0063536D" w:rsidRPr="0005127D" w:rsidRDefault="0063536D" w:rsidP="0063536D">
            <w:pPr>
              <w:pStyle w:val="Akapitzlist"/>
              <w:rPr>
                <w:rFonts w:ascii="Arial" w:hAnsi="Arial" w:cs="Arial"/>
                <w:szCs w:val="18"/>
              </w:rPr>
            </w:pPr>
          </w:p>
          <w:p w14:paraId="731AD2B5" w14:textId="77777777" w:rsidR="0063536D" w:rsidRPr="0005127D" w:rsidRDefault="0063536D" w:rsidP="0063536D">
            <w:pPr>
              <w:pStyle w:val="Akapitzlist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 xml:space="preserve">Punkty nawiązania sieci – stabilizowane punkty geodezyjne, mocowanie w ścianach hali przemysłowej, w kształcie kątownika z dedykowanymi gwintami na precyzyjne pryzmaty geodezyjne (zapewniające centrowanie z dokładnością do 0,1 mm) na części poziomej oraz tarczką celowniczą na części pionowej. Ilość́ punktów – 10 sztuk. Szerokość́ kątownika 10 cm, długość́ części poziomej 10cm, długość́ części pionowej 10 cm, grubość́ blachy minimum 3mm dla zapewnienia stabilności posadowienia. Na części pionowej 4 otwory o średnicy fi=8mm rozstawione w narożnikach kwadratu o boku 7cm. Orientacja otworów dowolna, mocowanie do ścian kotwą metalową 8mm i </w:t>
            </w:r>
            <w:r w:rsidRPr="0005127D">
              <w:rPr>
                <w:rFonts w:ascii="Arial" w:hAnsi="Arial" w:cs="Arial"/>
                <w:szCs w:val="18"/>
              </w:rPr>
              <w:lastRenderedPageBreak/>
              <w:t>długości minimalnej 10cm, na części poziomej centralne zamocowany gwint dedykowany do pryzmatów. Mocowanie gwintu tylko za pomocą spawania, bez śrubunków i części ruchomych dla zapewnienia stabilności oraz powtarzalności mocowania).</w:t>
            </w:r>
          </w:p>
          <w:p w14:paraId="67125E0B" w14:textId="77777777" w:rsidR="0063536D" w:rsidRPr="0005127D" w:rsidRDefault="0063536D" w:rsidP="0063536D">
            <w:pPr>
              <w:pStyle w:val="Akapitzlist"/>
              <w:rPr>
                <w:rFonts w:ascii="Arial" w:hAnsi="Arial" w:cs="Arial"/>
                <w:szCs w:val="18"/>
              </w:rPr>
            </w:pPr>
          </w:p>
          <w:p w14:paraId="46AEB02D" w14:textId="77777777" w:rsidR="0063536D" w:rsidRPr="0005127D" w:rsidRDefault="0063536D" w:rsidP="0063536D">
            <w:pPr>
              <w:pStyle w:val="Akapitzlist"/>
              <w:numPr>
                <w:ilvl w:val="0"/>
                <w:numId w:val="31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6 sztuk reperów do niwelacji precyzyjnej – punkt wysokościowy stabilizowany bolcem metalowym w posadzce hali przemysłowej, poniżej poziomu posadzki na głębokości ok. 2cm, z deklem o wymiarach minimum 7x12 cm. Bolec posadowiony na głębokości minimum 20 cm (przez wszystkie poziomy betonu i izolacji do powierzchni betonu chudego (podbudowy)). Średnica bolca minimum 2cm, maksimum 4 cm. Bolec zaokrąglony wierzchołkowo (doprecyzowanie miejsca ustawienia łaty). Najwyższy punkt bolca co najmniej 2cm poniżej poziomu posadzki. Dekiel z materiału odpornego na uszkodzenia i zapewniający ochronę punktu na wypadek najechania kołem pojazdu, minimalizujący ryzyko wystąpienia nierówności w posadzce (minimalna grubość́ wierzchniej warstwy przykrywającej – uniemożliwienie wystąpienia potknięcia operatorów na hali przemysłowej).</w:t>
            </w:r>
          </w:p>
          <w:p w14:paraId="36A98291" w14:textId="77777777" w:rsidR="0063536D" w:rsidRPr="0005127D" w:rsidRDefault="0063536D" w:rsidP="0063536D">
            <w:pPr>
              <w:pStyle w:val="Akapitzlist"/>
              <w:rPr>
                <w:rFonts w:ascii="Arial" w:hAnsi="Arial" w:cs="Arial"/>
                <w:szCs w:val="18"/>
              </w:rPr>
            </w:pPr>
          </w:p>
          <w:p w14:paraId="2987575C" w14:textId="2002D4D0" w:rsidR="00D71C2A" w:rsidRPr="00A20B8A" w:rsidRDefault="0063536D" w:rsidP="0063536D">
            <w:pPr>
              <w:pStyle w:val="Akapitzlist"/>
              <w:numPr>
                <w:ilvl w:val="0"/>
                <w:numId w:val="31"/>
              </w:numPr>
              <w:suppressAutoHyphens w:val="0"/>
              <w:spacing w:line="259" w:lineRule="auto"/>
              <w:contextualSpacing/>
              <w:jc w:val="left"/>
              <w:rPr>
                <w:rFonts w:ascii="Arial" w:hAnsi="Arial" w:cs="Arial"/>
              </w:rPr>
            </w:pPr>
            <w:r w:rsidRPr="00A20B8A">
              <w:rPr>
                <w:rFonts w:ascii="Arial" w:hAnsi="Arial" w:cs="Arial"/>
                <w:szCs w:val="18"/>
              </w:rPr>
              <w:t>Zwymiarowanie i elementów maszyny w celu precyzyjnego dopasowania dostarczanych elementów jest po stronie dostawcy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F362B" w14:textId="0BBF6AFD" w:rsidR="00D71C2A" w:rsidRPr="00E024AF" w:rsidRDefault="00A20B8A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 xml:space="preserve">1 </w:t>
            </w:r>
            <w:proofErr w:type="spellStart"/>
            <w:r>
              <w:rPr>
                <w:rFonts w:cs="Arial"/>
                <w:szCs w:val="18"/>
              </w:rPr>
              <w:t>kpl</w:t>
            </w:r>
            <w:proofErr w:type="spellEnd"/>
            <w:r w:rsidR="00D71C2A">
              <w:rPr>
                <w:rFonts w:cs="Arial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DEFFA" w14:textId="77777777" w:rsidR="00D71C2A" w:rsidRPr="00E024AF" w:rsidRDefault="00D71C2A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3A4A" w14:textId="77777777" w:rsidR="00D71C2A" w:rsidRPr="00E024AF" w:rsidRDefault="00D71C2A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</w:t>
            </w:r>
          </w:p>
        </w:tc>
      </w:tr>
      <w:tr w:rsidR="00D71C2A" w:rsidRPr="00F31AE3" w14:paraId="0BEFC1F4" w14:textId="77777777" w:rsidTr="00F82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7372" w:type="dxa"/>
            <w:gridSpan w:val="4"/>
            <w:shd w:val="clear" w:color="auto" w:fill="auto"/>
            <w:vAlign w:val="center"/>
          </w:tcPr>
          <w:p w14:paraId="76F83C8B" w14:textId="77777777" w:rsidR="00D71C2A" w:rsidRPr="00F31AE3" w:rsidRDefault="00D71C2A" w:rsidP="00F82D32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F31AE3">
              <w:rPr>
                <w:rFonts w:cs="Arial"/>
                <w:sz w:val="21"/>
                <w:szCs w:val="21"/>
              </w:rPr>
              <w:lastRenderedPageBreak/>
              <w:t xml:space="preserve">                                                                                                      </w:t>
            </w:r>
            <w:r w:rsidRPr="00F31AE3">
              <w:rPr>
                <w:rFonts w:cs="Arial"/>
                <w:b/>
                <w:sz w:val="21"/>
                <w:szCs w:val="21"/>
              </w:rPr>
              <w:t>RAZEM</w:t>
            </w:r>
          </w:p>
        </w:tc>
        <w:tc>
          <w:tcPr>
            <w:tcW w:w="1275" w:type="dxa"/>
            <w:shd w:val="clear" w:color="auto" w:fill="auto"/>
          </w:tcPr>
          <w:p w14:paraId="2C379323" w14:textId="77777777" w:rsidR="00D71C2A" w:rsidRPr="00F31AE3" w:rsidRDefault="00D71C2A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…………..</w:t>
            </w:r>
          </w:p>
        </w:tc>
        <w:tc>
          <w:tcPr>
            <w:tcW w:w="1418" w:type="dxa"/>
            <w:shd w:val="clear" w:color="auto" w:fill="auto"/>
          </w:tcPr>
          <w:p w14:paraId="6B147C41" w14:textId="77777777" w:rsidR="00D71C2A" w:rsidRPr="00F31AE3" w:rsidRDefault="00D71C2A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……………..</w:t>
            </w:r>
          </w:p>
        </w:tc>
      </w:tr>
    </w:tbl>
    <w:p w14:paraId="4C991CE0" w14:textId="77777777" w:rsidR="00AB24E2" w:rsidRPr="005E4E7F" w:rsidRDefault="00AB24E2" w:rsidP="00130DF8">
      <w:pPr>
        <w:spacing w:line="276" w:lineRule="auto"/>
        <w:rPr>
          <w:rFonts w:cs="Arial"/>
          <w:sz w:val="20"/>
          <w:szCs w:val="20"/>
        </w:rPr>
      </w:pPr>
    </w:p>
    <w:p w14:paraId="664AE072" w14:textId="77777777" w:rsidR="00130DF8" w:rsidRPr="00AA676E" w:rsidRDefault="00130DF8" w:rsidP="00130DF8">
      <w:pPr>
        <w:numPr>
          <w:ilvl w:val="0"/>
          <w:numId w:val="3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AA676E">
        <w:rPr>
          <w:rFonts w:ascii="Cambria" w:hAnsi="Cambria" w:cs="Arial"/>
          <w:b/>
          <w:sz w:val="21"/>
          <w:szCs w:val="21"/>
        </w:rPr>
        <w:t xml:space="preserve">OŚWIADCZENIA  </w:t>
      </w:r>
    </w:p>
    <w:p w14:paraId="619159F7" w14:textId="77777777" w:rsidR="00130DF8" w:rsidRDefault="00130DF8" w:rsidP="00130DF8">
      <w:pPr>
        <w:spacing w:line="276" w:lineRule="auto"/>
        <w:rPr>
          <w:rFonts w:cs="Arial"/>
          <w:sz w:val="20"/>
          <w:szCs w:val="20"/>
        </w:rPr>
      </w:pPr>
    </w:p>
    <w:p w14:paraId="20354FCB" w14:textId="4896CD25" w:rsidR="00130DF8" w:rsidRPr="00522697" w:rsidRDefault="00130DF8" w:rsidP="00522697">
      <w:pPr>
        <w:pStyle w:val="Akapitzlist"/>
        <w:numPr>
          <w:ilvl w:val="0"/>
          <w:numId w:val="47"/>
        </w:numPr>
        <w:spacing w:line="276" w:lineRule="auto"/>
        <w:ind w:left="426" w:hanging="720"/>
        <w:rPr>
          <w:rFonts w:cs="Arial"/>
          <w:sz w:val="21"/>
          <w:szCs w:val="21"/>
        </w:rPr>
      </w:pPr>
      <w:r w:rsidRPr="00522697">
        <w:rPr>
          <w:rFonts w:cs="Arial"/>
          <w:sz w:val="21"/>
          <w:szCs w:val="21"/>
        </w:rPr>
        <w:t>Oświadczam, że :</w:t>
      </w:r>
    </w:p>
    <w:p w14:paraId="3842EA46" w14:textId="44F5646F" w:rsidR="00130DF8" w:rsidRDefault="00130DF8" w:rsidP="00130DF8">
      <w:pPr>
        <w:numPr>
          <w:ilvl w:val="2"/>
          <w:numId w:val="34"/>
        </w:numPr>
        <w:spacing w:line="276" w:lineRule="auto"/>
        <w:ind w:left="709" w:hanging="425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8A37F8">
        <w:rPr>
          <w:rFonts w:cs="Arial"/>
          <w:sz w:val="21"/>
          <w:szCs w:val="21"/>
        </w:rPr>
        <w:t xml:space="preserve">rzygotowana oferta spełnia wszystkie wymagania wyszczególnione w zapytaniu ofertowym </w:t>
      </w:r>
      <w:r>
        <w:rPr>
          <w:rFonts w:cs="Arial"/>
          <w:sz w:val="21"/>
          <w:szCs w:val="21"/>
        </w:rPr>
        <w:br/>
      </w:r>
      <w:r w:rsidRPr="008A37F8">
        <w:rPr>
          <w:rFonts w:cs="Arial"/>
          <w:sz w:val="21"/>
          <w:szCs w:val="21"/>
        </w:rPr>
        <w:t xml:space="preserve">nr </w:t>
      </w:r>
      <w:r w:rsidR="00E24789">
        <w:rPr>
          <w:rFonts w:cs="Arial"/>
          <w:sz w:val="21"/>
          <w:szCs w:val="21"/>
        </w:rPr>
        <w:t>DZ/15/06</w:t>
      </w:r>
      <w:bookmarkStart w:id="0" w:name="_GoBack"/>
      <w:bookmarkEnd w:id="0"/>
      <w:r w:rsidR="00A20B8A">
        <w:rPr>
          <w:rFonts w:cs="Arial"/>
          <w:sz w:val="21"/>
          <w:szCs w:val="21"/>
        </w:rPr>
        <w:t>/2022 z dnia 03.06</w:t>
      </w:r>
      <w:r w:rsidR="0063536D">
        <w:rPr>
          <w:rFonts w:cs="Arial"/>
          <w:sz w:val="21"/>
          <w:szCs w:val="21"/>
        </w:rPr>
        <w:t>.2022</w:t>
      </w:r>
      <w:r>
        <w:rPr>
          <w:rFonts w:cs="Arial"/>
          <w:sz w:val="21"/>
          <w:szCs w:val="21"/>
        </w:rPr>
        <w:t xml:space="preserve"> </w:t>
      </w:r>
      <w:r w:rsidRPr="008A37F8">
        <w:rPr>
          <w:rFonts w:cs="Arial"/>
          <w:sz w:val="21"/>
          <w:szCs w:val="21"/>
        </w:rPr>
        <w:t>r., dalej jako Zapytanie ofertowe.</w:t>
      </w:r>
    </w:p>
    <w:p w14:paraId="13517789" w14:textId="77777777" w:rsidR="00130DF8" w:rsidRPr="008A37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apoznałem/-</w:t>
      </w:r>
      <w:proofErr w:type="spellStart"/>
      <w:r w:rsidRPr="008A37F8">
        <w:rPr>
          <w:rFonts w:ascii="Arial" w:hAnsi="Arial" w:cs="Arial"/>
          <w:sz w:val="21"/>
          <w:szCs w:val="21"/>
        </w:rPr>
        <w:t>am</w:t>
      </w:r>
      <w:proofErr w:type="spellEnd"/>
      <w:r w:rsidRPr="008A37F8">
        <w:rPr>
          <w:rFonts w:ascii="Arial" w:hAnsi="Arial" w:cs="Arial"/>
          <w:sz w:val="21"/>
          <w:szCs w:val="21"/>
        </w:rPr>
        <w:t xml:space="preserve"> się z Zapytaniem ofertowym i w przypadku wyboru mojej oferty zobowiązuję się podpisać umowę w terminie i miejscu wskazanym przez Zam</w:t>
      </w:r>
      <w:r>
        <w:rPr>
          <w:rFonts w:ascii="Arial" w:hAnsi="Arial" w:cs="Arial"/>
          <w:sz w:val="21"/>
          <w:szCs w:val="21"/>
        </w:rPr>
        <w:t xml:space="preserve">awiającego i zrealizować dostawę </w:t>
      </w:r>
      <w:r w:rsidRPr="008A37F8">
        <w:rPr>
          <w:rFonts w:ascii="Arial" w:hAnsi="Arial" w:cs="Arial"/>
          <w:sz w:val="21"/>
          <w:szCs w:val="21"/>
        </w:rPr>
        <w:t>zgodnie z warunkami określonymi w Zapytaniu ofertowym.</w:t>
      </w:r>
    </w:p>
    <w:p w14:paraId="37636FF4" w14:textId="77777777" w:rsidR="00130D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Zapoznałem</w:t>
      </w:r>
      <w:r>
        <w:rPr>
          <w:rFonts w:ascii="Arial" w:hAnsi="Arial" w:cs="Arial"/>
          <w:sz w:val="21"/>
          <w:szCs w:val="21"/>
        </w:rPr>
        <w:t>/-</w:t>
      </w:r>
      <w:proofErr w:type="spellStart"/>
      <w:r>
        <w:rPr>
          <w:rFonts w:ascii="Arial" w:hAnsi="Arial" w:cs="Arial"/>
          <w:sz w:val="21"/>
          <w:szCs w:val="21"/>
        </w:rPr>
        <w:t>am</w:t>
      </w:r>
      <w:proofErr w:type="spellEnd"/>
      <w:r w:rsidRPr="008A37F8">
        <w:rPr>
          <w:rFonts w:ascii="Arial" w:hAnsi="Arial" w:cs="Arial"/>
          <w:sz w:val="21"/>
          <w:szCs w:val="21"/>
        </w:rPr>
        <w:t xml:space="preserve">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7CCAAB6B" w14:textId="77777777" w:rsidR="00130D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E41183">
        <w:rPr>
          <w:rFonts w:ascii="Arial" w:hAnsi="Arial" w:cs="Arial"/>
          <w:sz w:val="21"/>
          <w:szCs w:val="21"/>
        </w:rPr>
        <w:t>Przedmiot zamówienia jest zgodne ze szczegółową specyfikacja oraz wolny od jakichkolwiek wad fizycznych i prawnych oraz fabrycznie nowy</w:t>
      </w:r>
      <w:r>
        <w:rPr>
          <w:rFonts w:ascii="Arial" w:hAnsi="Arial" w:cs="Arial"/>
          <w:sz w:val="21"/>
          <w:szCs w:val="21"/>
        </w:rPr>
        <w:t>.</w:t>
      </w:r>
    </w:p>
    <w:p w14:paraId="746271DF" w14:textId="77777777" w:rsidR="00130D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obowiązuję się do zachowania w tajemnicy wszelkich informacji uzyskanych w toku postępowania.</w:t>
      </w:r>
    </w:p>
    <w:p w14:paraId="665A1104" w14:textId="1CAECBC6" w:rsidR="0063536D" w:rsidRPr="0063536D" w:rsidRDefault="0063536D" w:rsidP="0063536D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63536D">
        <w:rPr>
          <w:rFonts w:ascii="Arial" w:hAnsi="Arial" w:cs="Arial"/>
          <w:sz w:val="21"/>
          <w:szCs w:val="21"/>
        </w:rPr>
        <w:lastRenderedPageBreak/>
        <w:t>Klauzula Informacyjna RODO</w:t>
      </w:r>
    </w:p>
    <w:p w14:paraId="284BBB0B" w14:textId="77777777" w:rsidR="0063536D" w:rsidRPr="001F1675" w:rsidRDefault="0063536D" w:rsidP="0063536D">
      <w:pPr>
        <w:ind w:left="284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7C5360BF" w14:textId="77777777" w:rsidR="0063536D" w:rsidRPr="001F1675" w:rsidRDefault="0063536D" w:rsidP="0063536D">
      <w:pPr>
        <w:numPr>
          <w:ilvl w:val="0"/>
          <w:numId w:val="44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25B371BB" w14:textId="77777777" w:rsidR="0063536D" w:rsidRPr="001F1675" w:rsidRDefault="0063536D" w:rsidP="0063536D">
      <w:pPr>
        <w:numPr>
          <w:ilvl w:val="0"/>
          <w:numId w:val="44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 xml:space="preserve">kontakt z Inspektorem Ochrony Danych - </w:t>
      </w:r>
      <w:r w:rsidRPr="001F1675">
        <w:rPr>
          <w:rFonts w:cs="Arial"/>
          <w:sz w:val="21"/>
          <w:szCs w:val="21"/>
          <w:u w:val="single"/>
        </w:rPr>
        <w:t>iod@kghmcuprum.com</w:t>
      </w:r>
    </w:p>
    <w:p w14:paraId="701ECD9A" w14:textId="77777777" w:rsidR="0063536D" w:rsidRPr="001F1675" w:rsidRDefault="0063536D" w:rsidP="0063536D">
      <w:pPr>
        <w:numPr>
          <w:ilvl w:val="0"/>
          <w:numId w:val="44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>Administrator Danych Osobowych przetwarza:</w:t>
      </w:r>
      <w:r w:rsidRPr="001F1675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1F1675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1F1675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68C26F66" w14:textId="77777777" w:rsidR="0063536D" w:rsidRPr="001F1675" w:rsidRDefault="0063536D" w:rsidP="0063536D">
      <w:pPr>
        <w:numPr>
          <w:ilvl w:val="0"/>
          <w:numId w:val="44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06388FF9" w14:textId="77777777" w:rsidR="0063536D" w:rsidRPr="001F1675" w:rsidRDefault="0063536D" w:rsidP="0063536D">
      <w:pPr>
        <w:numPr>
          <w:ilvl w:val="0"/>
          <w:numId w:val="44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42F7F6DC" w14:textId="77777777" w:rsidR="0063536D" w:rsidRPr="001F1675" w:rsidRDefault="0063536D" w:rsidP="0063536D">
      <w:pPr>
        <w:numPr>
          <w:ilvl w:val="0"/>
          <w:numId w:val="44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3DC620A0" w14:textId="77777777" w:rsidR="0063536D" w:rsidRPr="001F1675" w:rsidRDefault="0063536D" w:rsidP="0063536D">
      <w:pPr>
        <w:numPr>
          <w:ilvl w:val="0"/>
          <w:numId w:val="44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74DE77A2" w14:textId="77777777" w:rsidR="0063536D" w:rsidRPr="001F1675" w:rsidRDefault="0063536D" w:rsidP="0063536D">
      <w:pPr>
        <w:numPr>
          <w:ilvl w:val="0"/>
          <w:numId w:val="44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15A07611" w14:textId="77777777" w:rsidR="0063536D" w:rsidRPr="001F1675" w:rsidRDefault="0063536D" w:rsidP="0063536D">
      <w:pPr>
        <w:numPr>
          <w:ilvl w:val="0"/>
          <w:numId w:val="45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>prawo dostępu do danych osobowych ich dotyczących;</w:t>
      </w:r>
    </w:p>
    <w:p w14:paraId="47DE3986" w14:textId="77777777" w:rsidR="0063536D" w:rsidRPr="001F1675" w:rsidRDefault="0063536D" w:rsidP="0063536D">
      <w:pPr>
        <w:numPr>
          <w:ilvl w:val="0"/>
          <w:numId w:val="45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3351B13B" w14:textId="77777777" w:rsidR="0063536D" w:rsidRPr="001F1675" w:rsidRDefault="0063536D" w:rsidP="0063536D">
      <w:pPr>
        <w:numPr>
          <w:ilvl w:val="0"/>
          <w:numId w:val="45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6008FF52" w14:textId="77777777" w:rsidR="0063536D" w:rsidRPr="001F1675" w:rsidRDefault="0063536D" w:rsidP="0063536D">
      <w:pPr>
        <w:numPr>
          <w:ilvl w:val="0"/>
          <w:numId w:val="45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7ED022F3" w14:textId="77777777" w:rsidR="008E131D" w:rsidRDefault="0063536D" w:rsidP="008E131D">
      <w:pPr>
        <w:numPr>
          <w:ilvl w:val="0"/>
          <w:numId w:val="44"/>
        </w:numPr>
        <w:jc w:val="left"/>
        <w:rPr>
          <w:rFonts w:cs="Arial"/>
          <w:sz w:val="21"/>
          <w:szCs w:val="21"/>
        </w:rPr>
      </w:pPr>
      <w:r w:rsidRPr="001F1675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</w:p>
    <w:p w14:paraId="6C02A107" w14:textId="77777777" w:rsidR="008E131D" w:rsidRDefault="008E131D" w:rsidP="008E131D">
      <w:pPr>
        <w:ind w:left="720"/>
        <w:jc w:val="left"/>
        <w:rPr>
          <w:rFonts w:cs="Arial"/>
          <w:sz w:val="21"/>
          <w:szCs w:val="21"/>
        </w:rPr>
      </w:pPr>
    </w:p>
    <w:p w14:paraId="270A9933" w14:textId="7A6C03D3" w:rsidR="00A20B8A" w:rsidRPr="00A20B8A" w:rsidRDefault="008E131D" w:rsidP="00A20B8A">
      <w:pPr>
        <w:pStyle w:val="Akapitzlist"/>
        <w:numPr>
          <w:ilvl w:val="2"/>
          <w:numId w:val="34"/>
        </w:numPr>
        <w:suppressAutoHyphens w:val="0"/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A20B8A">
        <w:rPr>
          <w:rFonts w:ascii="Arial" w:hAnsi="Arial"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="00A20B8A" w:rsidRPr="009A3144">
          <w:rPr>
            <w:rStyle w:val="Hipercze"/>
            <w:rFonts w:ascii="Arial" w:hAnsi="Arial"/>
            <w:sz w:val="21"/>
            <w:szCs w:val="21"/>
          </w:rPr>
          <w:t>https://kghm.com/pl/przetargi/klauzula-antykorupcyjna</w:t>
        </w:r>
      </w:hyperlink>
    </w:p>
    <w:p w14:paraId="6F6E9B7C" w14:textId="4F37C233" w:rsidR="008E131D" w:rsidRPr="00A20B8A" w:rsidRDefault="008E131D" w:rsidP="00A20B8A">
      <w:pPr>
        <w:pStyle w:val="Akapitzlist"/>
        <w:suppressAutoHyphens w:val="0"/>
        <w:spacing w:line="276" w:lineRule="auto"/>
        <w:ind w:left="794"/>
        <w:contextualSpacing/>
        <w:rPr>
          <w:rFonts w:ascii="Arial" w:hAnsi="Arial" w:cs="Arial"/>
          <w:sz w:val="21"/>
          <w:szCs w:val="21"/>
        </w:rPr>
      </w:pPr>
      <w:r w:rsidRPr="00A20B8A">
        <w:rPr>
          <w:rFonts w:ascii="Arial" w:hAnsi="Arial" w:cs="Arial"/>
          <w:sz w:val="21"/>
          <w:szCs w:val="21"/>
        </w:rPr>
        <w:t>oraz klauzulą antykorupcyjną KGHM CUPRUM sp. z o.o. - CBR dostępną na stronie </w:t>
      </w:r>
      <w:hyperlink r:id="rId9" w:history="1">
        <w:r w:rsidR="00A20B8A" w:rsidRPr="009A3144">
          <w:rPr>
            <w:rStyle w:val="Hipercze"/>
            <w:rFonts w:ascii="Arial" w:hAnsi="Arial" w:cs="Arial"/>
            <w:sz w:val="21"/>
            <w:szCs w:val="21"/>
          </w:rPr>
          <w:t>https://kghmcuprum.com/wp-content/uploads/2022/04/klauzula-antykorupcyjna-kghm-cuprum-sp-z-o-o-cbr.pdf</w:t>
        </w:r>
      </w:hyperlink>
      <w:r w:rsidR="00A20B8A">
        <w:rPr>
          <w:rFonts w:ascii="Arial" w:hAnsi="Arial" w:cs="Arial"/>
          <w:sz w:val="21"/>
          <w:szCs w:val="21"/>
        </w:rPr>
        <w:t xml:space="preserve"> </w:t>
      </w:r>
      <w:r w:rsidRPr="00A20B8A">
        <w:rPr>
          <w:rFonts w:ascii="Arial" w:hAnsi="Arial" w:cs="Arial"/>
          <w:sz w:val="21"/>
          <w:szCs w:val="21"/>
        </w:rPr>
        <w:t xml:space="preserve">, która będzie wiążąca dla stron. </w:t>
      </w:r>
      <w:r w:rsidR="00A20B8A" w:rsidRPr="00A20B8A">
        <w:rPr>
          <w:rFonts w:ascii="Arial" w:hAnsi="Arial" w:cs="Arial"/>
          <w:sz w:val="21"/>
          <w:szCs w:val="21"/>
        </w:rPr>
        <w:t xml:space="preserve"> </w:t>
      </w:r>
    </w:p>
    <w:p w14:paraId="1D3A2C10" w14:textId="748B0BD8" w:rsidR="00522697" w:rsidRPr="00A20B8A" w:rsidRDefault="00522697" w:rsidP="00A20B8A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A20B8A">
        <w:rPr>
          <w:rFonts w:ascii="Arial" w:hAnsi="Arial" w:cs="Arial"/>
          <w:sz w:val="21"/>
          <w:szCs w:val="21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2B04C37A" w14:textId="5BB920E7" w:rsidR="00522697" w:rsidRPr="008E131D" w:rsidRDefault="00522697" w:rsidP="008E131D">
      <w:pPr>
        <w:ind w:left="720"/>
        <w:jc w:val="left"/>
        <w:rPr>
          <w:rFonts w:cs="Arial"/>
          <w:sz w:val="21"/>
          <w:szCs w:val="21"/>
        </w:rPr>
      </w:pPr>
    </w:p>
    <w:p w14:paraId="30EBE774" w14:textId="77777777" w:rsidR="00130DF8" w:rsidRDefault="00130DF8" w:rsidP="00130DF8">
      <w:pPr>
        <w:pStyle w:val="Akapitzlist"/>
        <w:suppressAutoHyphens w:val="0"/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1930B4AF" w14:textId="77777777" w:rsidR="00130DF8" w:rsidRPr="00564E05" w:rsidRDefault="00130DF8" w:rsidP="00564E05">
      <w:pPr>
        <w:spacing w:line="276" w:lineRule="auto"/>
        <w:rPr>
          <w:rFonts w:cs="Arial"/>
        </w:rPr>
      </w:pPr>
    </w:p>
    <w:p w14:paraId="46A7BB39" w14:textId="77777777" w:rsidR="00130DF8" w:rsidRPr="002355EE" w:rsidRDefault="00130DF8" w:rsidP="002355EE">
      <w:pPr>
        <w:spacing w:line="276" w:lineRule="auto"/>
        <w:rPr>
          <w:rFonts w:cs="Arial"/>
        </w:rPr>
      </w:pPr>
    </w:p>
    <w:p w14:paraId="2BC6598B" w14:textId="77777777" w:rsidR="00130DF8" w:rsidRPr="00B116F3" w:rsidRDefault="00130DF8" w:rsidP="00130DF8">
      <w:pPr>
        <w:pStyle w:val="Akapitzlist"/>
        <w:spacing w:line="276" w:lineRule="auto"/>
        <w:ind w:left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168F4DA2" w14:textId="1754BB5A" w:rsidR="00A70E8E" w:rsidRPr="002355EE" w:rsidRDefault="00130DF8" w:rsidP="002355EE">
      <w:pPr>
        <w:spacing w:line="276" w:lineRule="auto"/>
        <w:ind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ab/>
        <w:t>Miejscowość, data</w:t>
      </w:r>
      <w:r w:rsidR="00AB513F">
        <w:rPr>
          <w:rFonts w:cs="Arial"/>
          <w:sz w:val="20"/>
          <w:szCs w:val="20"/>
        </w:rPr>
        <w:t xml:space="preserve"> </w:t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>
        <w:rPr>
          <w:rFonts w:cs="Arial"/>
          <w:b/>
        </w:rPr>
        <w:t xml:space="preserve"> </w:t>
      </w:r>
      <w:r>
        <w:rPr>
          <w:rFonts w:cs="Arial"/>
          <w:sz w:val="20"/>
          <w:szCs w:val="20"/>
        </w:rPr>
        <w:t>Podpis osoby upoważnionej</w:t>
      </w:r>
    </w:p>
    <w:sectPr w:rsidR="00A70E8E" w:rsidRPr="002355EE" w:rsidSect="00AB513F">
      <w:headerReference w:type="default" r:id="rId10"/>
      <w:footerReference w:type="defaul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1B8EE" w16cex:dateUtc="2022-05-30T09:12:00Z"/>
  <w16cex:commentExtensible w16cex:durableId="2641BA52" w16cex:dateUtc="2022-06-01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13C47B" w16cid:durableId="2641B8EE"/>
  <w16cid:commentId w16cid:paraId="2667A46A" w16cid:durableId="2641BA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82E77" w14:textId="77777777" w:rsidR="00062925" w:rsidRDefault="00062925" w:rsidP="00481A46">
      <w:r>
        <w:separator/>
      </w:r>
    </w:p>
  </w:endnote>
  <w:endnote w:type="continuationSeparator" w:id="0">
    <w:p w14:paraId="483E4AF0" w14:textId="77777777" w:rsidR="00062925" w:rsidRDefault="00062925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25811609" w14:textId="77777777" w:rsidR="002C683F" w:rsidRDefault="002C683F">
        <w:pPr>
          <w:pStyle w:val="Stopka"/>
          <w:jc w:val="right"/>
        </w:pPr>
      </w:p>
      <w:p w14:paraId="64370EB7" w14:textId="77777777" w:rsidR="002C683F" w:rsidRPr="009523C1" w:rsidRDefault="002C683F" w:rsidP="002C683F">
        <w:pPr>
          <w:autoSpaceDE w:val="0"/>
          <w:autoSpaceDN w:val="0"/>
          <w:adjustRightInd w:val="0"/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</w:pP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Projekt wspófinansowany przez Unię Europejską ze środków Europejskiego Funduszu Rozwoju Regionalnego w ramach Regionalnego Programu Operacyjnego dla Województwa Dolnośląskiego na lata 2014-2020, Osi Priorytetowej nr 1 „Przedsiębiorstwa i innowacje", Dział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Innowacyjne przedsiębiorstwa”,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Poddzia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1.2.1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Innowacyjne przedsię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b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iorstwa - konkurs horyzontalny”,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Sch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emat nr 1.2.A „Wsparcie dla przedsiębiorstw chcących rozpocząć lub rozwinąć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alno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ść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 B+R"</w:t>
        </w:r>
      </w:p>
      <w:p w14:paraId="2F3C6C35" w14:textId="1C280193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789">
          <w:rPr>
            <w:noProof/>
          </w:rPr>
          <w:t>4</w:t>
        </w:r>
        <w:r>
          <w:fldChar w:fldCharType="end"/>
        </w:r>
      </w:p>
    </w:sdtContent>
  </w:sdt>
  <w:p w14:paraId="3C0FEC0B" w14:textId="77777777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F74B6" w14:textId="77777777" w:rsidR="00062925" w:rsidRDefault="00062925" w:rsidP="00481A46">
      <w:r>
        <w:separator/>
      </w:r>
    </w:p>
  </w:footnote>
  <w:footnote w:type="continuationSeparator" w:id="0">
    <w:p w14:paraId="6836655D" w14:textId="77777777" w:rsidR="00062925" w:rsidRDefault="00062925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6B309" w14:textId="77777777"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5A3305DE" wp14:editId="72750D15">
          <wp:extent cx="4968552" cy="620051"/>
          <wp:effectExtent l="0" t="0" r="3810" b="8890"/>
          <wp:docPr id="3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7A19"/>
    <w:multiLevelType w:val="hybridMultilevel"/>
    <w:tmpl w:val="A70AA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385D"/>
    <w:multiLevelType w:val="hybridMultilevel"/>
    <w:tmpl w:val="26B2B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ED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381DC0"/>
    <w:multiLevelType w:val="hybridMultilevel"/>
    <w:tmpl w:val="175A2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123DE"/>
    <w:multiLevelType w:val="hybridMultilevel"/>
    <w:tmpl w:val="4CE8E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F3EE1"/>
    <w:multiLevelType w:val="hybridMultilevel"/>
    <w:tmpl w:val="F44A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548CB"/>
    <w:multiLevelType w:val="hybridMultilevel"/>
    <w:tmpl w:val="78386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D7758"/>
    <w:multiLevelType w:val="hybridMultilevel"/>
    <w:tmpl w:val="6AE2F608"/>
    <w:lvl w:ilvl="0" w:tplc="40123D6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7A5398"/>
    <w:multiLevelType w:val="hybridMultilevel"/>
    <w:tmpl w:val="8CCC0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B2D84"/>
    <w:multiLevelType w:val="hybridMultilevel"/>
    <w:tmpl w:val="521C68D8"/>
    <w:lvl w:ilvl="0" w:tplc="EDC2B58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E208E"/>
    <w:multiLevelType w:val="hybridMultilevel"/>
    <w:tmpl w:val="CA12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874ED"/>
    <w:multiLevelType w:val="hybridMultilevel"/>
    <w:tmpl w:val="0EAAF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7750A2"/>
    <w:multiLevelType w:val="hybridMultilevel"/>
    <w:tmpl w:val="23AA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2417C8"/>
    <w:multiLevelType w:val="hybridMultilevel"/>
    <w:tmpl w:val="BA16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37B1D"/>
    <w:multiLevelType w:val="hybridMultilevel"/>
    <w:tmpl w:val="C124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B36EB"/>
    <w:multiLevelType w:val="multilevel"/>
    <w:tmpl w:val="042A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9D4552"/>
    <w:multiLevelType w:val="hybridMultilevel"/>
    <w:tmpl w:val="EB081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45"/>
  </w:num>
  <w:num w:numId="4">
    <w:abstractNumId w:val="31"/>
  </w:num>
  <w:num w:numId="5">
    <w:abstractNumId w:val="8"/>
  </w:num>
  <w:num w:numId="6">
    <w:abstractNumId w:val="37"/>
  </w:num>
  <w:num w:numId="7">
    <w:abstractNumId w:val="7"/>
  </w:num>
  <w:num w:numId="8">
    <w:abstractNumId w:val="38"/>
  </w:num>
  <w:num w:numId="9">
    <w:abstractNumId w:val="2"/>
  </w:num>
  <w:num w:numId="10">
    <w:abstractNumId w:val="4"/>
  </w:num>
  <w:num w:numId="11">
    <w:abstractNumId w:val="41"/>
  </w:num>
  <w:num w:numId="12">
    <w:abstractNumId w:val="1"/>
  </w:num>
  <w:num w:numId="13">
    <w:abstractNumId w:val="12"/>
  </w:num>
  <w:num w:numId="14">
    <w:abstractNumId w:val="22"/>
  </w:num>
  <w:num w:numId="15">
    <w:abstractNumId w:val="13"/>
  </w:num>
  <w:num w:numId="16">
    <w:abstractNumId w:val="0"/>
  </w:num>
  <w:num w:numId="17">
    <w:abstractNumId w:val="23"/>
  </w:num>
  <w:num w:numId="18">
    <w:abstractNumId w:val="14"/>
  </w:num>
  <w:num w:numId="19">
    <w:abstractNumId w:val="26"/>
  </w:num>
  <w:num w:numId="20">
    <w:abstractNumId w:val="44"/>
  </w:num>
  <w:num w:numId="21">
    <w:abstractNumId w:val="20"/>
  </w:num>
  <w:num w:numId="22">
    <w:abstractNumId w:val="28"/>
  </w:num>
  <w:num w:numId="23">
    <w:abstractNumId w:val="27"/>
  </w:num>
  <w:num w:numId="24">
    <w:abstractNumId w:val="10"/>
  </w:num>
  <w:num w:numId="25">
    <w:abstractNumId w:val="35"/>
  </w:num>
  <w:num w:numId="26">
    <w:abstractNumId w:val="18"/>
  </w:num>
  <w:num w:numId="27">
    <w:abstractNumId w:val="39"/>
  </w:num>
  <w:num w:numId="28">
    <w:abstractNumId w:val="34"/>
  </w:num>
  <w:num w:numId="29">
    <w:abstractNumId w:val="33"/>
  </w:num>
  <w:num w:numId="30">
    <w:abstractNumId w:val="24"/>
  </w:num>
  <w:num w:numId="31">
    <w:abstractNumId w:val="3"/>
  </w:num>
  <w:num w:numId="32">
    <w:abstractNumId w:val="16"/>
  </w:num>
  <w:num w:numId="33">
    <w:abstractNumId w:val="11"/>
  </w:num>
  <w:num w:numId="34">
    <w:abstractNumId w:val="5"/>
  </w:num>
  <w:num w:numId="35">
    <w:abstractNumId w:val="43"/>
  </w:num>
  <w:num w:numId="36">
    <w:abstractNumId w:val="15"/>
  </w:num>
  <w:num w:numId="37">
    <w:abstractNumId w:val="9"/>
  </w:num>
  <w:num w:numId="38">
    <w:abstractNumId w:val="36"/>
  </w:num>
  <w:num w:numId="39">
    <w:abstractNumId w:val="29"/>
  </w:num>
  <w:num w:numId="40">
    <w:abstractNumId w:val="21"/>
  </w:num>
  <w:num w:numId="41">
    <w:abstractNumId w:val="42"/>
  </w:num>
  <w:num w:numId="42">
    <w:abstractNumId w:val="1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1770E"/>
    <w:rsid w:val="00062925"/>
    <w:rsid w:val="0006389D"/>
    <w:rsid w:val="000D06AE"/>
    <w:rsid w:val="00130DF8"/>
    <w:rsid w:val="001445D7"/>
    <w:rsid w:val="002355EE"/>
    <w:rsid w:val="00260332"/>
    <w:rsid w:val="00297D3E"/>
    <w:rsid w:val="002A1F88"/>
    <w:rsid w:val="002C683F"/>
    <w:rsid w:val="002F09A8"/>
    <w:rsid w:val="003339FB"/>
    <w:rsid w:val="003357DD"/>
    <w:rsid w:val="003A74A6"/>
    <w:rsid w:val="003C17F6"/>
    <w:rsid w:val="003D4CEF"/>
    <w:rsid w:val="003E0392"/>
    <w:rsid w:val="003F6CC7"/>
    <w:rsid w:val="004616FC"/>
    <w:rsid w:val="00481A46"/>
    <w:rsid w:val="00497C52"/>
    <w:rsid w:val="004C7C6C"/>
    <w:rsid w:val="004D02D4"/>
    <w:rsid w:val="00505A62"/>
    <w:rsid w:val="005146DA"/>
    <w:rsid w:val="00522697"/>
    <w:rsid w:val="00564E05"/>
    <w:rsid w:val="0063536D"/>
    <w:rsid w:val="00687E3B"/>
    <w:rsid w:val="006945B9"/>
    <w:rsid w:val="006A38B2"/>
    <w:rsid w:val="006F2C70"/>
    <w:rsid w:val="007641CC"/>
    <w:rsid w:val="007A1F79"/>
    <w:rsid w:val="007A67EE"/>
    <w:rsid w:val="007D66F7"/>
    <w:rsid w:val="007E2F32"/>
    <w:rsid w:val="008805AC"/>
    <w:rsid w:val="0088730B"/>
    <w:rsid w:val="008A49C3"/>
    <w:rsid w:val="008C1F22"/>
    <w:rsid w:val="008D25D2"/>
    <w:rsid w:val="008E131D"/>
    <w:rsid w:val="00916EBE"/>
    <w:rsid w:val="009523C1"/>
    <w:rsid w:val="009F2E51"/>
    <w:rsid w:val="00A20B8A"/>
    <w:rsid w:val="00A41285"/>
    <w:rsid w:val="00A61D60"/>
    <w:rsid w:val="00A70E8E"/>
    <w:rsid w:val="00AB24E2"/>
    <w:rsid w:val="00AB513F"/>
    <w:rsid w:val="00B82D08"/>
    <w:rsid w:val="00BC506C"/>
    <w:rsid w:val="00BC5C1D"/>
    <w:rsid w:val="00BF3CD7"/>
    <w:rsid w:val="00C61A70"/>
    <w:rsid w:val="00C65CD9"/>
    <w:rsid w:val="00C84A12"/>
    <w:rsid w:val="00C915DA"/>
    <w:rsid w:val="00CB283A"/>
    <w:rsid w:val="00CF65DC"/>
    <w:rsid w:val="00D11112"/>
    <w:rsid w:val="00D174BD"/>
    <w:rsid w:val="00D401DF"/>
    <w:rsid w:val="00D60313"/>
    <w:rsid w:val="00D71C2A"/>
    <w:rsid w:val="00D9019E"/>
    <w:rsid w:val="00D961B3"/>
    <w:rsid w:val="00DD4775"/>
    <w:rsid w:val="00DF1D1E"/>
    <w:rsid w:val="00E14C67"/>
    <w:rsid w:val="00E16243"/>
    <w:rsid w:val="00E24789"/>
    <w:rsid w:val="00E5511E"/>
    <w:rsid w:val="00E6779C"/>
    <w:rsid w:val="00E82A21"/>
    <w:rsid w:val="00EC0816"/>
    <w:rsid w:val="00EC424E"/>
    <w:rsid w:val="00F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9D765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30D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DF8"/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D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9">
    <w:name w:val="Style9"/>
    <w:basedOn w:val="Normalny"/>
    <w:uiPriority w:val="99"/>
    <w:rsid w:val="00130DF8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0392"/>
    <w:pPr>
      <w:jc w:val="left"/>
    </w:pPr>
    <w:rPr>
      <w:rFonts w:ascii="Times New Roman" w:eastAsia="Calibr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039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E0392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E131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9A8"/>
    <w:rPr>
      <w:rFonts w:ascii="Arial" w:hAnsi="Arial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9A8"/>
    <w:rPr>
      <w:rFonts w:ascii="Arial" w:eastAsia="Times New Roman" w:hAnsi="Arial" w:cs="Times New Roman"/>
      <w:b/>
      <w:bCs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F09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0B050-B2E0-4CBA-BD9C-E50050DD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4</cp:revision>
  <cp:lastPrinted>2022-06-03T09:24:00Z</cp:lastPrinted>
  <dcterms:created xsi:type="dcterms:W3CDTF">2022-06-02T16:27:00Z</dcterms:created>
  <dcterms:modified xsi:type="dcterms:W3CDTF">2022-06-03T10:53:00Z</dcterms:modified>
</cp:coreProperties>
</file>