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1CD75" w14:textId="09972612" w:rsidR="0041111A" w:rsidRPr="00740330" w:rsidRDefault="0041111A" w:rsidP="00216FB8">
      <w:pPr>
        <w:snapToGrid w:val="0"/>
        <w:jc w:val="center"/>
        <w:rPr>
          <w:rFonts w:ascii="Arial" w:hAnsi="Arial" w:cs="Arial"/>
          <w:b/>
          <w:color w:val="FF0000"/>
          <w:sz w:val="22"/>
          <w:szCs w:val="22"/>
        </w:rPr>
      </w:pPr>
      <w:r w:rsidRPr="00740330">
        <w:rPr>
          <w:rFonts w:ascii="Arial" w:hAnsi="Arial" w:cs="Arial"/>
          <w:b/>
          <w:color w:val="FF0000"/>
          <w:sz w:val="22"/>
          <w:szCs w:val="22"/>
        </w:rPr>
        <w:t>Attachment No. 4 to the Inquiry No. DZ/16/08/2022</w:t>
      </w:r>
      <w:r w:rsidR="00216FB8" w:rsidRPr="00740330">
        <w:rPr>
          <w:rFonts w:ascii="Arial" w:hAnsi="Arial" w:cs="Arial"/>
          <w:b/>
          <w:color w:val="FF0000"/>
          <w:sz w:val="22"/>
          <w:szCs w:val="22"/>
        </w:rPr>
        <w:t xml:space="preserve"> </w:t>
      </w:r>
      <w:r w:rsidR="00B63516">
        <w:rPr>
          <w:rFonts w:ascii="Arial" w:hAnsi="Arial"/>
          <w:b/>
          <w:color w:val="FF0000"/>
          <w:sz w:val="22"/>
          <w:szCs w:val="22"/>
        </w:rPr>
        <w:t xml:space="preserve">- Modification of September </w:t>
      </w:r>
      <w:r w:rsidR="00216FB8" w:rsidRPr="00740330">
        <w:rPr>
          <w:rFonts w:ascii="Arial" w:hAnsi="Arial"/>
          <w:b/>
          <w:color w:val="FF0000"/>
          <w:sz w:val="22"/>
          <w:szCs w:val="22"/>
        </w:rPr>
        <w:t>1, 2022.</w:t>
      </w:r>
    </w:p>
    <w:p w14:paraId="6EAE25F7" w14:textId="77777777" w:rsidR="0041111A" w:rsidRPr="00237572" w:rsidRDefault="0041111A" w:rsidP="00297FDC">
      <w:pPr>
        <w:snapToGrid w:val="0"/>
        <w:rPr>
          <w:rFonts w:ascii="Arial" w:hAnsi="Arial" w:cs="Arial"/>
          <w:b/>
          <w:sz w:val="22"/>
          <w:szCs w:val="22"/>
        </w:rPr>
      </w:pPr>
    </w:p>
    <w:p w14:paraId="739483D2" w14:textId="5430EAE2" w:rsidR="00B54A25" w:rsidRPr="00B54A25" w:rsidRDefault="002256F3" w:rsidP="00ED2A9D">
      <w:pPr>
        <w:snapToGrid w:val="0"/>
        <w:jc w:val="center"/>
        <w:rPr>
          <w:rFonts w:ascii="Arial" w:hAnsi="Arial" w:cs="Arial"/>
          <w:b/>
          <w:bCs/>
          <w:sz w:val="22"/>
          <w:szCs w:val="22"/>
        </w:rPr>
      </w:pPr>
      <w:r>
        <w:rPr>
          <w:rFonts w:ascii="Arial" w:hAnsi="Arial"/>
          <w:b/>
          <w:sz w:val="22"/>
          <w:szCs w:val="22"/>
        </w:rPr>
        <w:t xml:space="preserve">SERVICE PURCHASE AND DELIVERY AGREEMENT No. KOPZ .../..../2022 </w:t>
      </w:r>
      <w:r w:rsidR="00483702">
        <w:rPr>
          <w:rFonts w:ascii="Arial" w:hAnsi="Arial"/>
          <w:b/>
          <w:sz w:val="22"/>
          <w:szCs w:val="22"/>
        </w:rPr>
        <w:br/>
      </w:r>
      <w:r>
        <w:rPr>
          <w:rFonts w:ascii="Arial" w:hAnsi="Arial"/>
          <w:b/>
          <w:sz w:val="22"/>
          <w:szCs w:val="22"/>
        </w:rPr>
        <w:t>(</w:t>
      </w:r>
      <w:r>
        <w:rPr>
          <w:rFonts w:ascii="Arial" w:hAnsi="Arial"/>
          <w:b/>
          <w:bCs/>
          <w:sz w:val="22"/>
          <w:szCs w:val="22"/>
        </w:rPr>
        <w:t>No. DZ/16/08/2022)</w:t>
      </w:r>
    </w:p>
    <w:p w14:paraId="711BF228" w14:textId="77777777" w:rsidR="00297FDC" w:rsidRPr="00237572" w:rsidRDefault="00297FDC" w:rsidP="00784991">
      <w:pPr>
        <w:snapToGrid w:val="0"/>
        <w:rPr>
          <w:rFonts w:ascii="Arial" w:hAnsi="Arial" w:cs="Arial"/>
          <w:b/>
          <w:sz w:val="22"/>
          <w:szCs w:val="22"/>
        </w:rPr>
      </w:pPr>
    </w:p>
    <w:p w14:paraId="0FAAEA19" w14:textId="26CCD9BB" w:rsidR="006536F5" w:rsidRPr="00237572" w:rsidRDefault="00F50D82" w:rsidP="00297FDC">
      <w:pPr>
        <w:snapToGrid w:val="0"/>
        <w:ind w:left="426" w:hanging="426"/>
        <w:jc w:val="center"/>
        <w:rPr>
          <w:rFonts w:ascii="Arial" w:hAnsi="Arial" w:cs="Arial"/>
          <w:sz w:val="22"/>
          <w:szCs w:val="22"/>
        </w:rPr>
      </w:pPr>
      <w:r>
        <w:rPr>
          <w:rFonts w:ascii="Arial" w:hAnsi="Arial"/>
          <w:sz w:val="22"/>
          <w:szCs w:val="22"/>
        </w:rPr>
        <w:t>concluded on .............</w:t>
      </w:r>
      <w:r w:rsidR="00E72D16">
        <w:rPr>
          <w:rFonts w:ascii="Arial" w:hAnsi="Arial"/>
          <w:b/>
          <w:sz w:val="22"/>
          <w:szCs w:val="22"/>
        </w:rPr>
        <w:t xml:space="preserve"> </w:t>
      </w:r>
      <w:r>
        <w:rPr>
          <w:rFonts w:ascii="Arial" w:hAnsi="Arial"/>
          <w:b/>
          <w:sz w:val="22"/>
          <w:szCs w:val="22"/>
        </w:rPr>
        <w:t xml:space="preserve">2022 </w:t>
      </w:r>
      <w:r>
        <w:rPr>
          <w:rFonts w:ascii="Arial" w:hAnsi="Arial"/>
          <w:sz w:val="22"/>
          <w:szCs w:val="22"/>
        </w:rPr>
        <w:t xml:space="preserve">in Wrocław, hereinafter referred to as the Agreement, </w:t>
      </w:r>
      <w:r w:rsidR="00483702">
        <w:rPr>
          <w:rFonts w:ascii="Arial" w:hAnsi="Arial"/>
          <w:sz w:val="22"/>
          <w:szCs w:val="22"/>
        </w:rPr>
        <w:br/>
      </w:r>
      <w:r>
        <w:rPr>
          <w:rFonts w:ascii="Arial" w:hAnsi="Arial"/>
          <w:sz w:val="22"/>
          <w:szCs w:val="22"/>
        </w:rPr>
        <w:t>by and between:</w:t>
      </w:r>
    </w:p>
    <w:p w14:paraId="52FF7B2C" w14:textId="77777777" w:rsidR="00C23E40" w:rsidRPr="00237572" w:rsidRDefault="00C23E40" w:rsidP="00F50D82">
      <w:pPr>
        <w:snapToGrid w:val="0"/>
        <w:rPr>
          <w:rFonts w:ascii="Arial" w:hAnsi="Arial" w:cs="Arial"/>
          <w:b/>
          <w:bCs/>
          <w:sz w:val="22"/>
          <w:szCs w:val="22"/>
          <w:lang w:bidi="pl-PL"/>
        </w:rPr>
      </w:pPr>
    </w:p>
    <w:p w14:paraId="2AE375C2" w14:textId="0F9BE4B6" w:rsidR="006536F5" w:rsidRPr="00237572" w:rsidRDefault="006536F5" w:rsidP="00F50D82">
      <w:pPr>
        <w:snapToGrid w:val="0"/>
        <w:rPr>
          <w:rFonts w:ascii="Arial" w:hAnsi="Arial" w:cs="Arial"/>
          <w:sz w:val="22"/>
          <w:szCs w:val="22"/>
        </w:rPr>
      </w:pPr>
      <w:r>
        <w:rPr>
          <w:rFonts w:ascii="Arial" w:hAnsi="Arial"/>
          <w:b/>
          <w:bCs/>
          <w:sz w:val="22"/>
          <w:szCs w:val="22"/>
        </w:rPr>
        <w:t xml:space="preserve">KGHM Cuprum Sp. z o.o. - Centrum </w:t>
      </w:r>
      <w:proofErr w:type="spellStart"/>
      <w:r>
        <w:rPr>
          <w:rFonts w:ascii="Arial" w:hAnsi="Arial"/>
          <w:b/>
          <w:bCs/>
          <w:sz w:val="22"/>
          <w:szCs w:val="22"/>
        </w:rPr>
        <w:t>Badawczo-Rozwojowe</w:t>
      </w:r>
      <w:proofErr w:type="spellEnd"/>
      <w:r>
        <w:rPr>
          <w:rFonts w:ascii="Arial" w:hAnsi="Arial"/>
          <w:b/>
          <w:bCs/>
          <w:sz w:val="22"/>
          <w:szCs w:val="22"/>
        </w:rPr>
        <w:t xml:space="preserve"> (Research and Development Centre) </w:t>
      </w:r>
      <w:r>
        <w:rPr>
          <w:rFonts w:ascii="Arial" w:hAnsi="Arial"/>
          <w:sz w:val="22"/>
          <w:szCs w:val="22"/>
        </w:rPr>
        <w:t xml:space="preserve">with its registered office at gen. W. </w:t>
      </w:r>
      <w:proofErr w:type="spellStart"/>
      <w:r>
        <w:rPr>
          <w:rFonts w:ascii="Arial" w:hAnsi="Arial"/>
          <w:sz w:val="22"/>
          <w:szCs w:val="22"/>
        </w:rPr>
        <w:t>Sikorskiego</w:t>
      </w:r>
      <w:proofErr w:type="spellEnd"/>
      <w:r w:rsidR="007E6EE7">
        <w:rPr>
          <w:rFonts w:ascii="Arial" w:hAnsi="Arial"/>
          <w:sz w:val="22"/>
          <w:szCs w:val="22"/>
        </w:rPr>
        <w:t xml:space="preserve"> street</w:t>
      </w:r>
      <w:r>
        <w:rPr>
          <w:rFonts w:ascii="Arial" w:hAnsi="Arial"/>
          <w:sz w:val="22"/>
          <w:szCs w:val="22"/>
        </w:rPr>
        <w:t xml:space="preserve"> 2-8, 53-659 Wrocław,</w:t>
      </w:r>
      <w:r w:rsidR="007E6EE7">
        <w:rPr>
          <w:rFonts w:ascii="Arial" w:hAnsi="Arial"/>
          <w:sz w:val="22"/>
          <w:szCs w:val="22"/>
        </w:rPr>
        <w:t xml:space="preserve"> Poland</w:t>
      </w:r>
      <w:r>
        <w:rPr>
          <w:rFonts w:ascii="Arial" w:hAnsi="Arial"/>
          <w:sz w:val="22"/>
          <w:szCs w:val="22"/>
        </w:rPr>
        <w:t xml:space="preserve"> entered in the District Court in Wrocław, 6th Commercial Department of the National Court Register under the number KRS 0000100797, REGON 930093846, share capital PLN 17,329,000, including PLN 14,864,747 in cash, 2,464,253 in kind, represented by:</w:t>
      </w:r>
    </w:p>
    <w:p w14:paraId="40A4B870" w14:textId="08E3CFAA" w:rsidR="00943C78" w:rsidRPr="00237572" w:rsidRDefault="00B11A1B" w:rsidP="00943C78">
      <w:pPr>
        <w:snapToGrid w:val="0"/>
        <w:spacing w:after="0"/>
        <w:rPr>
          <w:rFonts w:ascii="Arial" w:hAnsi="Arial" w:cs="Arial"/>
          <w:sz w:val="22"/>
          <w:szCs w:val="22"/>
        </w:rPr>
      </w:pPr>
      <w:r>
        <w:rPr>
          <w:rFonts w:ascii="Arial" w:hAnsi="Arial"/>
          <w:sz w:val="22"/>
          <w:szCs w:val="22"/>
        </w:rPr>
        <w:t xml:space="preserve">Mr. </w:t>
      </w:r>
      <w:proofErr w:type="spellStart"/>
      <w:r>
        <w:rPr>
          <w:rFonts w:ascii="Arial" w:hAnsi="Arial"/>
          <w:sz w:val="22"/>
          <w:szCs w:val="22"/>
        </w:rPr>
        <w:t>Radoslaw</w:t>
      </w:r>
      <w:proofErr w:type="spellEnd"/>
      <w:r>
        <w:rPr>
          <w:rFonts w:ascii="Arial" w:hAnsi="Arial"/>
          <w:sz w:val="22"/>
          <w:szCs w:val="22"/>
        </w:rPr>
        <w:t xml:space="preserve"> Pilut - President of the Management Board,</w:t>
      </w:r>
    </w:p>
    <w:p w14:paraId="7329618D" w14:textId="7CF2C32E" w:rsidR="00F50D82" w:rsidRPr="00237572" w:rsidRDefault="00943C78" w:rsidP="00943C78">
      <w:pPr>
        <w:snapToGrid w:val="0"/>
        <w:spacing w:after="0"/>
        <w:rPr>
          <w:rFonts w:ascii="Arial" w:hAnsi="Arial" w:cs="Arial"/>
          <w:sz w:val="22"/>
          <w:szCs w:val="22"/>
        </w:rPr>
      </w:pPr>
      <w:r>
        <w:rPr>
          <w:rFonts w:ascii="Arial" w:hAnsi="Arial"/>
          <w:sz w:val="22"/>
          <w:szCs w:val="22"/>
        </w:rPr>
        <w:t xml:space="preserve">Mr. Lech Szyszkowicz - Vice-President of the Management Board, </w:t>
      </w:r>
    </w:p>
    <w:p w14:paraId="6E795AFE" w14:textId="77777777" w:rsidR="00943C78" w:rsidRPr="00237572" w:rsidRDefault="00943C78" w:rsidP="00943C78">
      <w:pPr>
        <w:snapToGrid w:val="0"/>
        <w:spacing w:after="0"/>
        <w:rPr>
          <w:rFonts w:ascii="Arial" w:hAnsi="Arial" w:cs="Arial"/>
          <w:sz w:val="22"/>
          <w:szCs w:val="22"/>
          <w:lang w:bidi="pl-PL"/>
        </w:rPr>
      </w:pPr>
    </w:p>
    <w:p w14:paraId="15904268" w14:textId="70988405" w:rsidR="006536F5" w:rsidRPr="00726AD3" w:rsidRDefault="006536F5" w:rsidP="00F50D82">
      <w:pPr>
        <w:snapToGrid w:val="0"/>
        <w:ind w:left="426" w:hanging="426"/>
        <w:rPr>
          <w:rFonts w:ascii="Arial" w:hAnsi="Arial" w:cs="Arial"/>
          <w:sz w:val="22"/>
          <w:szCs w:val="22"/>
        </w:rPr>
      </w:pPr>
      <w:r w:rsidRPr="00726AD3">
        <w:rPr>
          <w:rFonts w:ascii="Arial" w:hAnsi="Arial"/>
          <w:sz w:val="22"/>
          <w:szCs w:val="22"/>
        </w:rPr>
        <w:t>hereinafter referred to as the</w:t>
      </w:r>
      <w:r w:rsidR="00B92D0E" w:rsidRPr="00726AD3">
        <w:rPr>
          <w:rFonts w:ascii="Arial" w:hAnsi="Arial"/>
          <w:sz w:val="22"/>
          <w:szCs w:val="22"/>
        </w:rPr>
        <w:t xml:space="preserve"> </w:t>
      </w:r>
      <w:r w:rsidR="00E72D16">
        <w:rPr>
          <w:rFonts w:ascii="Arial" w:hAnsi="Arial"/>
          <w:b/>
          <w:sz w:val="22"/>
          <w:szCs w:val="22"/>
        </w:rPr>
        <w:t>Ordering</w:t>
      </w:r>
      <w:r w:rsidR="00B92D0E" w:rsidRPr="00726AD3">
        <w:rPr>
          <w:rFonts w:ascii="Arial" w:hAnsi="Arial"/>
          <w:b/>
          <w:sz w:val="22"/>
          <w:szCs w:val="22"/>
        </w:rPr>
        <w:t xml:space="preserve"> Party</w:t>
      </w:r>
      <w:r w:rsidRPr="00726AD3">
        <w:rPr>
          <w:rFonts w:ascii="Arial" w:hAnsi="Arial"/>
          <w:b/>
          <w:sz w:val="22"/>
          <w:szCs w:val="22"/>
        </w:rPr>
        <w:t>,</w:t>
      </w:r>
    </w:p>
    <w:p w14:paraId="512D0055" w14:textId="77777777" w:rsidR="00F90F4C" w:rsidRPr="00726AD3" w:rsidRDefault="006536F5" w:rsidP="00F50D82">
      <w:pPr>
        <w:snapToGrid w:val="0"/>
        <w:ind w:left="426" w:hanging="426"/>
        <w:rPr>
          <w:rFonts w:ascii="Arial" w:hAnsi="Arial" w:cs="Arial"/>
          <w:sz w:val="22"/>
          <w:szCs w:val="22"/>
        </w:rPr>
      </w:pPr>
      <w:r w:rsidRPr="00726AD3">
        <w:rPr>
          <w:rFonts w:ascii="Arial" w:hAnsi="Arial"/>
          <w:sz w:val="22"/>
          <w:szCs w:val="22"/>
        </w:rPr>
        <w:t>and</w:t>
      </w:r>
    </w:p>
    <w:p w14:paraId="0AA171DA" w14:textId="529A0B3F" w:rsidR="00440853" w:rsidRPr="00726AD3" w:rsidRDefault="00302CC2" w:rsidP="00834EEE">
      <w:pPr>
        <w:snapToGrid w:val="0"/>
        <w:spacing w:before="240" w:after="0"/>
        <w:ind w:left="426" w:hanging="426"/>
        <w:rPr>
          <w:rFonts w:ascii="Arial" w:hAnsi="Arial" w:cs="Arial"/>
          <w:sz w:val="22"/>
          <w:szCs w:val="22"/>
        </w:rPr>
      </w:pPr>
      <w:r w:rsidRPr="00726AD3">
        <w:rPr>
          <w:rFonts w:ascii="Arial" w:hAnsi="Arial"/>
          <w:sz w:val="22"/>
          <w:szCs w:val="22"/>
        </w:rPr>
        <w:t>…………………………………………</w:t>
      </w:r>
    </w:p>
    <w:p w14:paraId="1E45485D" w14:textId="0E21315F" w:rsidR="00302CC2" w:rsidRPr="00726AD3" w:rsidRDefault="00302CC2" w:rsidP="006D149F">
      <w:pPr>
        <w:snapToGrid w:val="0"/>
        <w:spacing w:after="0"/>
        <w:ind w:left="426" w:hanging="426"/>
        <w:rPr>
          <w:rFonts w:ascii="Arial" w:hAnsi="Arial" w:cs="Arial"/>
          <w:sz w:val="22"/>
          <w:szCs w:val="22"/>
        </w:rPr>
      </w:pPr>
      <w:r w:rsidRPr="00726AD3">
        <w:rPr>
          <w:rFonts w:ascii="Arial" w:hAnsi="Arial"/>
          <w:sz w:val="22"/>
          <w:szCs w:val="22"/>
        </w:rPr>
        <w:t>represented by</w:t>
      </w:r>
    </w:p>
    <w:p w14:paraId="62F5E363" w14:textId="77777777" w:rsidR="00302CC2" w:rsidRPr="00237572" w:rsidRDefault="00302CC2" w:rsidP="006D149F">
      <w:pPr>
        <w:snapToGrid w:val="0"/>
        <w:spacing w:after="0"/>
        <w:ind w:left="426" w:hanging="426"/>
        <w:rPr>
          <w:rFonts w:ascii="Arial" w:hAnsi="Arial" w:cs="Arial"/>
          <w:sz w:val="22"/>
          <w:szCs w:val="22"/>
          <w:lang w:bidi="pl-PL"/>
        </w:rPr>
      </w:pPr>
    </w:p>
    <w:p w14:paraId="6A40FB7C" w14:textId="77777777" w:rsidR="00726AD3" w:rsidRPr="00834EEE" w:rsidRDefault="00726AD3" w:rsidP="00834EEE">
      <w:pPr>
        <w:snapToGrid w:val="0"/>
        <w:spacing w:before="240" w:after="0"/>
        <w:ind w:left="426" w:hanging="426"/>
        <w:rPr>
          <w:rFonts w:ascii="Arial" w:hAnsi="Arial" w:cs="Arial"/>
          <w:sz w:val="22"/>
          <w:szCs w:val="22"/>
        </w:rPr>
      </w:pPr>
      <w:r w:rsidRPr="00834EEE">
        <w:rPr>
          <w:rFonts w:ascii="Arial" w:hAnsi="Arial"/>
          <w:sz w:val="22"/>
          <w:szCs w:val="22"/>
        </w:rPr>
        <w:t>…………………………………………</w:t>
      </w:r>
      <w:bookmarkStart w:id="0" w:name="_GoBack"/>
      <w:bookmarkEnd w:id="0"/>
    </w:p>
    <w:p w14:paraId="0C3050A1" w14:textId="77777777" w:rsidR="00302CC2" w:rsidRPr="00237572" w:rsidRDefault="00302CC2" w:rsidP="00F50D82">
      <w:pPr>
        <w:snapToGrid w:val="0"/>
        <w:ind w:left="426" w:hanging="426"/>
        <w:rPr>
          <w:rFonts w:ascii="Arial" w:hAnsi="Arial" w:cs="Arial"/>
          <w:sz w:val="22"/>
          <w:szCs w:val="22"/>
          <w:lang w:bidi="pl-PL"/>
        </w:rPr>
      </w:pPr>
    </w:p>
    <w:p w14:paraId="765B5A07" w14:textId="2751E7A4" w:rsidR="006536F5" w:rsidRPr="00237572" w:rsidRDefault="006536F5" w:rsidP="00F50D82">
      <w:pPr>
        <w:snapToGrid w:val="0"/>
        <w:ind w:left="426" w:hanging="426"/>
        <w:rPr>
          <w:rFonts w:ascii="Arial" w:hAnsi="Arial" w:cs="Arial"/>
          <w:sz w:val="22"/>
          <w:szCs w:val="22"/>
        </w:rPr>
      </w:pPr>
      <w:r>
        <w:rPr>
          <w:rFonts w:ascii="Arial" w:hAnsi="Arial"/>
          <w:sz w:val="22"/>
          <w:szCs w:val="22"/>
        </w:rPr>
        <w:t xml:space="preserve">hereinafter referred to as the </w:t>
      </w:r>
      <w:r>
        <w:rPr>
          <w:rFonts w:ascii="Arial" w:hAnsi="Arial"/>
          <w:b/>
          <w:bCs/>
          <w:sz w:val="22"/>
          <w:szCs w:val="22"/>
        </w:rPr>
        <w:t>Supplier</w:t>
      </w:r>
      <w:r>
        <w:rPr>
          <w:rFonts w:ascii="Arial" w:hAnsi="Arial"/>
          <w:sz w:val="22"/>
          <w:szCs w:val="22"/>
        </w:rPr>
        <w:t>,</w:t>
      </w:r>
    </w:p>
    <w:p w14:paraId="6C7E6FA6" w14:textId="17A2D518" w:rsidR="00C23E40" w:rsidRPr="00237572" w:rsidRDefault="006536F5" w:rsidP="00297FDC">
      <w:pPr>
        <w:snapToGrid w:val="0"/>
        <w:ind w:left="426" w:hanging="426"/>
        <w:rPr>
          <w:rFonts w:ascii="Arial" w:hAnsi="Arial" w:cs="Arial"/>
          <w:b/>
          <w:bCs/>
          <w:sz w:val="22"/>
          <w:szCs w:val="22"/>
        </w:rPr>
      </w:pPr>
      <w:r>
        <w:rPr>
          <w:rFonts w:ascii="Arial" w:hAnsi="Arial"/>
          <w:sz w:val="22"/>
          <w:szCs w:val="22"/>
        </w:rPr>
        <w:t xml:space="preserve">hereinafter referred to collectively as the </w:t>
      </w:r>
      <w:r>
        <w:rPr>
          <w:rFonts w:ascii="Arial" w:hAnsi="Arial"/>
          <w:b/>
          <w:bCs/>
          <w:sz w:val="22"/>
          <w:szCs w:val="22"/>
        </w:rPr>
        <w:t xml:space="preserve">Parties, </w:t>
      </w:r>
      <w:r>
        <w:rPr>
          <w:rFonts w:ascii="Arial" w:hAnsi="Arial"/>
          <w:sz w:val="22"/>
          <w:szCs w:val="22"/>
        </w:rPr>
        <w:t>or individually as the</w:t>
      </w:r>
      <w:r>
        <w:rPr>
          <w:rFonts w:ascii="Arial" w:hAnsi="Arial"/>
          <w:b/>
          <w:bCs/>
          <w:sz w:val="22"/>
          <w:szCs w:val="22"/>
        </w:rPr>
        <w:t xml:space="preserve"> Party, </w:t>
      </w:r>
    </w:p>
    <w:p w14:paraId="3C5727C8" w14:textId="498E1FE0" w:rsidR="00FD426F" w:rsidRPr="00237572" w:rsidRDefault="00FD426F" w:rsidP="00C23E40">
      <w:pPr>
        <w:snapToGrid w:val="0"/>
        <w:ind w:left="426" w:hanging="426"/>
        <w:jc w:val="center"/>
        <w:rPr>
          <w:rFonts w:ascii="Arial" w:hAnsi="Arial" w:cs="Arial"/>
          <w:b/>
          <w:sz w:val="22"/>
          <w:szCs w:val="22"/>
        </w:rPr>
      </w:pPr>
      <w:r>
        <w:rPr>
          <w:rFonts w:ascii="Arial" w:hAnsi="Arial"/>
          <w:b/>
          <w:sz w:val="22"/>
          <w:szCs w:val="22"/>
        </w:rPr>
        <w:t>§ 1</w:t>
      </w:r>
    </w:p>
    <w:p w14:paraId="769DF9D2" w14:textId="77777777" w:rsidR="00FD426F" w:rsidRPr="00237572" w:rsidRDefault="00FD426F" w:rsidP="00F50D82">
      <w:pPr>
        <w:snapToGrid w:val="0"/>
        <w:ind w:left="426" w:hanging="426"/>
        <w:jc w:val="center"/>
        <w:rPr>
          <w:rFonts w:ascii="Arial" w:hAnsi="Arial" w:cs="Arial"/>
          <w:b/>
          <w:sz w:val="22"/>
          <w:szCs w:val="22"/>
        </w:rPr>
      </w:pPr>
      <w:r>
        <w:rPr>
          <w:rFonts w:ascii="Arial" w:hAnsi="Arial"/>
          <w:b/>
          <w:sz w:val="22"/>
          <w:szCs w:val="22"/>
        </w:rPr>
        <w:t>SUBJECT MATTER OF THE AGREEMENT</w:t>
      </w:r>
    </w:p>
    <w:p w14:paraId="4D673D79" w14:textId="76A07A2F" w:rsidR="003634A2" w:rsidRPr="00237572" w:rsidRDefault="00FD426F" w:rsidP="003634A2">
      <w:pPr>
        <w:pStyle w:val="Akapitzlist"/>
        <w:numPr>
          <w:ilvl w:val="0"/>
          <w:numId w:val="1"/>
        </w:numPr>
        <w:snapToGrid w:val="0"/>
        <w:spacing w:after="0"/>
        <w:ind w:left="426" w:hanging="426"/>
        <w:contextualSpacing w:val="0"/>
        <w:rPr>
          <w:rFonts w:ascii="Arial" w:hAnsi="Arial" w:cs="Arial"/>
          <w:b/>
          <w:sz w:val="22"/>
          <w:szCs w:val="22"/>
        </w:rPr>
      </w:pPr>
      <w:r>
        <w:rPr>
          <w:rFonts w:ascii="Arial" w:hAnsi="Arial"/>
          <w:sz w:val="22"/>
          <w:szCs w:val="22"/>
        </w:rPr>
        <w:t>The subject matter of the agreement is the</w:t>
      </w:r>
      <w:r>
        <w:rPr>
          <w:rFonts w:ascii="Arial" w:hAnsi="Arial"/>
          <w:b/>
          <w:bCs/>
          <w:sz w:val="22"/>
          <w:szCs w:val="22"/>
        </w:rPr>
        <w:t xml:space="preserve"> purchase and delivery of 1 (one) upgrade service of the </w:t>
      </w:r>
      <w:proofErr w:type="spellStart"/>
      <w:r>
        <w:rPr>
          <w:rFonts w:ascii="Arial" w:hAnsi="Arial"/>
          <w:b/>
          <w:bCs/>
          <w:sz w:val="22"/>
          <w:szCs w:val="22"/>
        </w:rPr>
        <w:t>Geostudio</w:t>
      </w:r>
      <w:proofErr w:type="spellEnd"/>
      <w:r>
        <w:rPr>
          <w:rFonts w:ascii="Arial" w:hAnsi="Arial"/>
          <w:b/>
          <w:bCs/>
          <w:sz w:val="22"/>
          <w:szCs w:val="22"/>
        </w:rPr>
        <w:t xml:space="preserve"> 2007 software package to </w:t>
      </w:r>
      <w:proofErr w:type="spellStart"/>
      <w:r>
        <w:rPr>
          <w:rFonts w:ascii="Arial" w:hAnsi="Arial"/>
          <w:b/>
          <w:bCs/>
          <w:sz w:val="22"/>
          <w:szCs w:val="22"/>
        </w:rPr>
        <w:t>Geostudio</w:t>
      </w:r>
      <w:proofErr w:type="spellEnd"/>
      <w:r>
        <w:rPr>
          <w:rFonts w:ascii="Arial" w:hAnsi="Arial"/>
          <w:b/>
          <w:bCs/>
          <w:sz w:val="22"/>
          <w:szCs w:val="22"/>
        </w:rPr>
        <w:t xml:space="preserve"> Max - Perpetual for the numerical analysis of geotechnical and </w:t>
      </w:r>
      <w:proofErr w:type="spellStart"/>
      <w:r>
        <w:rPr>
          <w:rFonts w:ascii="Arial" w:hAnsi="Arial"/>
          <w:b/>
          <w:bCs/>
          <w:sz w:val="22"/>
          <w:szCs w:val="22"/>
        </w:rPr>
        <w:t>geomechanical</w:t>
      </w:r>
      <w:proofErr w:type="spellEnd"/>
      <w:r>
        <w:rPr>
          <w:rFonts w:ascii="Arial" w:hAnsi="Arial"/>
          <w:b/>
          <w:bCs/>
          <w:sz w:val="22"/>
          <w:szCs w:val="22"/>
        </w:rPr>
        <w:t xml:space="preserve"> objects with maintenance service for the implementation of the </w:t>
      </w:r>
      <w:r>
        <w:rPr>
          <w:rFonts w:ascii="Arial" w:hAnsi="Arial"/>
          <w:b/>
          <w:bCs/>
          <w:i/>
          <w:iCs/>
          <w:sz w:val="22"/>
          <w:szCs w:val="22"/>
        </w:rPr>
        <w:t>AGEMERA project No. 101058178</w:t>
      </w:r>
      <w:r>
        <w:rPr>
          <w:rFonts w:ascii="Arial" w:hAnsi="Arial"/>
          <w:b/>
          <w:bCs/>
          <w:sz w:val="22"/>
          <w:szCs w:val="22"/>
        </w:rPr>
        <w:t xml:space="preserve"> - </w:t>
      </w:r>
      <w:r>
        <w:rPr>
          <w:rFonts w:ascii="Arial" w:hAnsi="Arial"/>
          <w:b/>
          <w:bCs/>
          <w:i/>
          <w:iCs/>
          <w:sz w:val="22"/>
          <w:szCs w:val="22"/>
        </w:rPr>
        <w:t>Agile Exploration and Geo-modelling for European Critical Raw materials funded under the Horizon Europe programme</w:t>
      </w:r>
      <w:r>
        <w:rPr>
          <w:rFonts w:ascii="Arial" w:hAnsi="Arial"/>
          <w:b/>
          <w:bCs/>
          <w:sz w:val="22"/>
          <w:szCs w:val="22"/>
        </w:rPr>
        <w:t>.</w:t>
      </w:r>
      <w:r>
        <w:rPr>
          <w:rFonts w:ascii="Arial" w:hAnsi="Arial"/>
          <w:b/>
          <w:sz w:val="22"/>
          <w:szCs w:val="22"/>
        </w:rPr>
        <w:t xml:space="preserve"> </w:t>
      </w:r>
    </w:p>
    <w:p w14:paraId="1C758F23" w14:textId="152D47EE" w:rsidR="002A6675" w:rsidRPr="00237572" w:rsidRDefault="003634A2" w:rsidP="00237572">
      <w:pPr>
        <w:pStyle w:val="Akapitzlist"/>
        <w:numPr>
          <w:ilvl w:val="0"/>
          <w:numId w:val="1"/>
        </w:numPr>
        <w:snapToGrid w:val="0"/>
        <w:spacing w:after="0"/>
        <w:ind w:left="426" w:hanging="426"/>
        <w:contextualSpacing w:val="0"/>
        <w:rPr>
          <w:rFonts w:ascii="Arial" w:hAnsi="Arial" w:cs="Arial"/>
          <w:b/>
          <w:sz w:val="22"/>
          <w:szCs w:val="22"/>
        </w:rPr>
      </w:pPr>
      <w:r>
        <w:rPr>
          <w:rFonts w:ascii="Arial" w:hAnsi="Arial"/>
          <w:sz w:val="22"/>
          <w:szCs w:val="22"/>
        </w:rPr>
        <w:t xml:space="preserve">Upgrade service of the </w:t>
      </w:r>
      <w:proofErr w:type="spellStart"/>
      <w:r>
        <w:rPr>
          <w:rFonts w:ascii="Arial" w:hAnsi="Arial"/>
          <w:sz w:val="22"/>
          <w:szCs w:val="22"/>
        </w:rPr>
        <w:t>Geostudio</w:t>
      </w:r>
      <w:proofErr w:type="spellEnd"/>
      <w:r>
        <w:rPr>
          <w:rFonts w:ascii="Arial" w:hAnsi="Arial"/>
          <w:sz w:val="22"/>
          <w:szCs w:val="22"/>
        </w:rPr>
        <w:t xml:space="preserve"> 2007 software package to </w:t>
      </w:r>
      <w:proofErr w:type="spellStart"/>
      <w:r>
        <w:rPr>
          <w:rFonts w:ascii="Arial" w:hAnsi="Arial"/>
          <w:sz w:val="22"/>
          <w:szCs w:val="22"/>
        </w:rPr>
        <w:t>Geostudio</w:t>
      </w:r>
      <w:proofErr w:type="spellEnd"/>
      <w:r>
        <w:rPr>
          <w:rFonts w:ascii="Arial" w:hAnsi="Arial"/>
          <w:sz w:val="22"/>
          <w:szCs w:val="22"/>
        </w:rPr>
        <w:t xml:space="preserve"> Max - Perpetual with maintenance service should meet the following requirements:</w:t>
      </w:r>
    </w:p>
    <w:p w14:paraId="39D03B6F" w14:textId="77777777" w:rsidR="003634A2" w:rsidRPr="00237572" w:rsidRDefault="003634A2" w:rsidP="003634A2">
      <w:pPr>
        <w:pStyle w:val="Akapitzlist"/>
        <w:numPr>
          <w:ilvl w:val="0"/>
          <w:numId w:val="54"/>
        </w:numPr>
        <w:snapToGrid w:val="0"/>
        <w:rPr>
          <w:rFonts w:ascii="Arial" w:hAnsi="Arial" w:cs="Arial"/>
          <w:sz w:val="22"/>
          <w:szCs w:val="22"/>
        </w:rPr>
      </w:pPr>
      <w:r>
        <w:rPr>
          <w:rFonts w:ascii="Arial" w:hAnsi="Arial"/>
          <w:sz w:val="22"/>
          <w:szCs w:val="22"/>
        </w:rPr>
        <w:lastRenderedPageBreak/>
        <w:t>PC version, with perpetual license.</w:t>
      </w:r>
    </w:p>
    <w:p w14:paraId="0484E506" w14:textId="77777777" w:rsidR="003634A2" w:rsidRPr="00237572" w:rsidRDefault="003634A2" w:rsidP="003634A2">
      <w:pPr>
        <w:pStyle w:val="Akapitzlist"/>
        <w:numPr>
          <w:ilvl w:val="0"/>
          <w:numId w:val="54"/>
        </w:numPr>
        <w:snapToGrid w:val="0"/>
        <w:rPr>
          <w:rFonts w:ascii="Arial" w:hAnsi="Arial" w:cs="Arial"/>
          <w:sz w:val="22"/>
          <w:szCs w:val="22"/>
        </w:rPr>
      </w:pPr>
      <w:r>
        <w:rPr>
          <w:rFonts w:ascii="Arial" w:hAnsi="Arial"/>
          <w:sz w:val="22"/>
          <w:szCs w:val="22"/>
        </w:rPr>
        <w:t>Software compatible with Windows 8.1 or higher versions of the operating system.</w:t>
      </w:r>
    </w:p>
    <w:p w14:paraId="7952C688" w14:textId="77777777" w:rsidR="003634A2" w:rsidRPr="00237572" w:rsidRDefault="003634A2" w:rsidP="003634A2">
      <w:pPr>
        <w:pStyle w:val="Akapitzlist"/>
        <w:numPr>
          <w:ilvl w:val="0"/>
          <w:numId w:val="54"/>
        </w:numPr>
        <w:snapToGrid w:val="0"/>
        <w:rPr>
          <w:rFonts w:ascii="Arial" w:hAnsi="Arial" w:cs="Arial"/>
          <w:sz w:val="22"/>
          <w:szCs w:val="22"/>
        </w:rPr>
      </w:pPr>
      <w:r>
        <w:rPr>
          <w:rFonts w:ascii="Arial" w:hAnsi="Arial"/>
          <w:sz w:val="22"/>
          <w:szCs w:val="22"/>
        </w:rPr>
        <w:t>Lifetime version of the software.</w:t>
      </w:r>
    </w:p>
    <w:p w14:paraId="779747D0" w14:textId="057C5BC8" w:rsidR="003634A2" w:rsidRPr="00237572" w:rsidRDefault="003634A2" w:rsidP="003634A2">
      <w:pPr>
        <w:pStyle w:val="Akapitzlist"/>
        <w:numPr>
          <w:ilvl w:val="0"/>
          <w:numId w:val="54"/>
        </w:numPr>
        <w:snapToGrid w:val="0"/>
        <w:rPr>
          <w:rFonts w:ascii="Arial" w:hAnsi="Arial" w:cs="Arial"/>
          <w:sz w:val="22"/>
          <w:szCs w:val="22"/>
        </w:rPr>
      </w:pPr>
      <w:r>
        <w:rPr>
          <w:rFonts w:ascii="Arial" w:hAnsi="Arial"/>
          <w:sz w:val="22"/>
          <w:szCs w:val="22"/>
        </w:rPr>
        <w:t xml:space="preserve">Enable stability analysis of geotechnical objects using LEM (Limit </w:t>
      </w:r>
      <w:proofErr w:type="spellStart"/>
      <w:r>
        <w:rPr>
          <w:rFonts w:ascii="Arial" w:hAnsi="Arial"/>
          <w:sz w:val="22"/>
          <w:szCs w:val="22"/>
        </w:rPr>
        <w:t>Equilibrum</w:t>
      </w:r>
      <w:proofErr w:type="spellEnd"/>
      <w:r>
        <w:rPr>
          <w:rFonts w:ascii="Arial" w:hAnsi="Arial"/>
          <w:sz w:val="22"/>
          <w:szCs w:val="22"/>
        </w:rPr>
        <w:t xml:space="preserve"> Method) and FEM (Finite Element Method), </w:t>
      </w:r>
    </w:p>
    <w:p w14:paraId="01AAF2DF" w14:textId="77777777" w:rsidR="003634A2" w:rsidRPr="00237572" w:rsidRDefault="003634A2" w:rsidP="003634A2">
      <w:pPr>
        <w:pStyle w:val="Akapitzlist"/>
        <w:numPr>
          <w:ilvl w:val="0"/>
          <w:numId w:val="54"/>
        </w:numPr>
        <w:snapToGrid w:val="0"/>
        <w:rPr>
          <w:rFonts w:ascii="Arial" w:hAnsi="Arial" w:cs="Arial"/>
          <w:sz w:val="22"/>
          <w:szCs w:val="22"/>
        </w:rPr>
      </w:pPr>
      <w:r>
        <w:rPr>
          <w:rFonts w:ascii="Arial" w:hAnsi="Arial"/>
          <w:sz w:val="22"/>
          <w:szCs w:val="22"/>
        </w:rPr>
        <w:t xml:space="preserve">Analysis in static, pseudo-static and dynamic loading system, </w:t>
      </w:r>
    </w:p>
    <w:p w14:paraId="163415AD" w14:textId="77777777" w:rsidR="003634A2" w:rsidRPr="00237572" w:rsidRDefault="003634A2" w:rsidP="003634A2">
      <w:pPr>
        <w:pStyle w:val="Akapitzlist"/>
        <w:numPr>
          <w:ilvl w:val="0"/>
          <w:numId w:val="54"/>
        </w:numPr>
        <w:snapToGrid w:val="0"/>
        <w:rPr>
          <w:rFonts w:ascii="Arial" w:hAnsi="Arial" w:cs="Arial"/>
          <w:sz w:val="22"/>
          <w:szCs w:val="22"/>
        </w:rPr>
      </w:pPr>
      <w:r>
        <w:rPr>
          <w:rFonts w:ascii="Arial" w:hAnsi="Arial"/>
          <w:sz w:val="22"/>
          <w:szCs w:val="22"/>
        </w:rPr>
        <w:t>Ability to import model geometry from .</w:t>
      </w:r>
      <w:proofErr w:type="spellStart"/>
      <w:r>
        <w:rPr>
          <w:rFonts w:ascii="Arial" w:hAnsi="Arial"/>
          <w:sz w:val="22"/>
          <w:szCs w:val="22"/>
        </w:rPr>
        <w:t>dxf</w:t>
      </w:r>
      <w:proofErr w:type="spellEnd"/>
      <w:r>
        <w:rPr>
          <w:rFonts w:ascii="Arial" w:hAnsi="Arial"/>
          <w:sz w:val="22"/>
          <w:szCs w:val="22"/>
        </w:rPr>
        <w:t xml:space="preserve"> files.</w:t>
      </w:r>
    </w:p>
    <w:p w14:paraId="67305E52" w14:textId="77777777" w:rsidR="003634A2" w:rsidRPr="00237572" w:rsidRDefault="003634A2" w:rsidP="003634A2">
      <w:pPr>
        <w:pStyle w:val="Akapitzlist"/>
        <w:numPr>
          <w:ilvl w:val="0"/>
          <w:numId w:val="54"/>
        </w:numPr>
        <w:snapToGrid w:val="0"/>
        <w:rPr>
          <w:rFonts w:ascii="Arial" w:hAnsi="Arial" w:cs="Arial"/>
          <w:sz w:val="22"/>
          <w:szCs w:val="22"/>
        </w:rPr>
      </w:pPr>
      <w:r>
        <w:rPr>
          <w:rFonts w:ascii="Arial" w:hAnsi="Arial"/>
          <w:sz w:val="22"/>
          <w:szCs w:val="22"/>
        </w:rPr>
        <w:t>Access to trainings, tutorials and technical documentation of the software.</w:t>
      </w:r>
    </w:p>
    <w:p w14:paraId="459F63C7" w14:textId="77777777" w:rsidR="003634A2" w:rsidRPr="00237572" w:rsidRDefault="003634A2" w:rsidP="003634A2">
      <w:pPr>
        <w:pStyle w:val="Akapitzlist"/>
        <w:numPr>
          <w:ilvl w:val="0"/>
          <w:numId w:val="54"/>
        </w:numPr>
        <w:snapToGrid w:val="0"/>
        <w:rPr>
          <w:rFonts w:ascii="Arial" w:hAnsi="Arial" w:cs="Arial"/>
          <w:sz w:val="22"/>
          <w:szCs w:val="22"/>
        </w:rPr>
      </w:pPr>
      <w:r>
        <w:rPr>
          <w:rFonts w:ascii="Arial" w:hAnsi="Arial"/>
          <w:sz w:val="22"/>
          <w:szCs w:val="22"/>
        </w:rPr>
        <w:t>Graphical analysis and review of results.</w:t>
      </w:r>
    </w:p>
    <w:p w14:paraId="5E8BCA82" w14:textId="6AA1E51E" w:rsidR="003634A2" w:rsidRPr="007C646C" w:rsidRDefault="003634A2" w:rsidP="003634A2">
      <w:pPr>
        <w:pStyle w:val="Akapitzlist"/>
        <w:numPr>
          <w:ilvl w:val="0"/>
          <w:numId w:val="54"/>
        </w:numPr>
        <w:snapToGrid w:val="0"/>
        <w:rPr>
          <w:rFonts w:ascii="Arial" w:hAnsi="Arial" w:cs="Arial"/>
          <w:sz w:val="22"/>
          <w:szCs w:val="22"/>
        </w:rPr>
      </w:pPr>
      <w:r>
        <w:rPr>
          <w:rFonts w:ascii="Arial" w:hAnsi="Arial"/>
          <w:sz w:val="22"/>
          <w:szCs w:val="22"/>
        </w:rPr>
        <w:t>12 months of technical support after the purchase of the software.</w:t>
      </w:r>
    </w:p>
    <w:p w14:paraId="49AB3282" w14:textId="3C22FEE0" w:rsidR="009E71D8" w:rsidRPr="00237572" w:rsidRDefault="009E71D8" w:rsidP="003634A2">
      <w:pPr>
        <w:pStyle w:val="Akapitzlist"/>
        <w:snapToGrid w:val="0"/>
        <w:ind w:left="360"/>
        <w:rPr>
          <w:rFonts w:ascii="Arial" w:hAnsi="Arial" w:cs="Arial"/>
          <w:sz w:val="22"/>
          <w:szCs w:val="22"/>
        </w:rPr>
      </w:pPr>
    </w:p>
    <w:p w14:paraId="3FB4C3E0" w14:textId="0229C13A" w:rsidR="0052392F" w:rsidRPr="00237572" w:rsidRDefault="007C646C" w:rsidP="00AF4DBC">
      <w:pPr>
        <w:pStyle w:val="Akapitzlist"/>
        <w:numPr>
          <w:ilvl w:val="0"/>
          <w:numId w:val="1"/>
        </w:numPr>
        <w:snapToGrid w:val="0"/>
        <w:spacing w:after="0"/>
        <w:ind w:left="426" w:hanging="578"/>
        <w:rPr>
          <w:rFonts w:ascii="Arial" w:hAnsi="Arial" w:cs="Arial"/>
          <w:sz w:val="22"/>
          <w:szCs w:val="22"/>
        </w:rPr>
      </w:pPr>
      <w:r>
        <w:rPr>
          <w:rFonts w:ascii="Arial" w:hAnsi="Arial"/>
          <w:sz w:val="22"/>
          <w:szCs w:val="22"/>
        </w:rPr>
        <w:t xml:space="preserve">The Supplier undertakes to supply the service, which will have the appropriate approvals, technical approvals, certificates confirming their applicability in Poland. </w:t>
      </w:r>
    </w:p>
    <w:p w14:paraId="5B66381C" w14:textId="7D7A5F7E" w:rsidR="00B72D69" w:rsidRPr="00237572" w:rsidRDefault="0052392F" w:rsidP="009C3AC2">
      <w:pPr>
        <w:pStyle w:val="Akapitzlist"/>
        <w:numPr>
          <w:ilvl w:val="0"/>
          <w:numId w:val="1"/>
        </w:numPr>
        <w:snapToGrid w:val="0"/>
        <w:spacing w:after="0"/>
        <w:ind w:left="426" w:hanging="578"/>
        <w:rPr>
          <w:rFonts w:ascii="Arial" w:hAnsi="Arial" w:cs="Arial"/>
          <w:sz w:val="22"/>
          <w:szCs w:val="22"/>
        </w:rPr>
      </w:pPr>
      <w:r>
        <w:rPr>
          <w:rFonts w:ascii="Arial" w:hAnsi="Arial"/>
          <w:sz w:val="22"/>
          <w:szCs w:val="22"/>
        </w:rPr>
        <w:t xml:space="preserve">Along with the subject matter of the agreement, the Supplier shall provide all documents necessary for the use of the subject matter of the agreement, including guarantee, if required (by the </w:t>
      </w:r>
      <w:r w:rsidR="00B92D0E">
        <w:rPr>
          <w:rFonts w:ascii="Arial" w:hAnsi="Arial"/>
          <w:sz w:val="22"/>
          <w:szCs w:val="22"/>
        </w:rPr>
        <w:t>Contracting Party</w:t>
      </w:r>
      <w:r>
        <w:rPr>
          <w:rFonts w:ascii="Arial" w:hAnsi="Arial"/>
          <w:sz w:val="22"/>
          <w:szCs w:val="22"/>
        </w:rPr>
        <w:t xml:space="preserve"> or by law). </w:t>
      </w:r>
    </w:p>
    <w:p w14:paraId="38C52FB7" w14:textId="77777777" w:rsidR="00297FDC" w:rsidRPr="00237572" w:rsidRDefault="00297FDC" w:rsidP="00297FDC">
      <w:pPr>
        <w:snapToGrid w:val="0"/>
        <w:spacing w:after="0"/>
        <w:rPr>
          <w:rFonts w:ascii="Arial" w:hAnsi="Arial" w:cs="Arial"/>
          <w:sz w:val="22"/>
          <w:szCs w:val="22"/>
        </w:rPr>
      </w:pPr>
    </w:p>
    <w:p w14:paraId="3B3F425E" w14:textId="7FC45412" w:rsidR="003F686F" w:rsidRPr="00237572" w:rsidRDefault="00FD426F" w:rsidP="00297FDC">
      <w:pPr>
        <w:tabs>
          <w:tab w:val="left" w:pos="4962"/>
        </w:tabs>
        <w:snapToGrid w:val="0"/>
        <w:spacing w:after="0"/>
        <w:ind w:left="426" w:hanging="426"/>
        <w:jc w:val="center"/>
        <w:rPr>
          <w:rFonts w:ascii="Arial" w:hAnsi="Arial" w:cs="Arial"/>
          <w:b/>
          <w:sz w:val="22"/>
          <w:szCs w:val="22"/>
        </w:rPr>
      </w:pPr>
      <w:r>
        <w:rPr>
          <w:rFonts w:ascii="Arial" w:hAnsi="Arial"/>
          <w:b/>
          <w:sz w:val="22"/>
          <w:szCs w:val="22"/>
        </w:rPr>
        <w:t>§ 2</w:t>
      </w:r>
    </w:p>
    <w:p w14:paraId="7DE9B7C0" w14:textId="31CA2921" w:rsidR="00FD426F" w:rsidRPr="00237572" w:rsidRDefault="00FD426F" w:rsidP="00AF4DBC">
      <w:pPr>
        <w:snapToGrid w:val="0"/>
        <w:spacing w:after="0"/>
        <w:ind w:left="426" w:hanging="426"/>
        <w:jc w:val="center"/>
        <w:rPr>
          <w:rFonts w:ascii="Arial" w:hAnsi="Arial" w:cs="Arial"/>
          <w:b/>
          <w:sz w:val="22"/>
          <w:szCs w:val="22"/>
        </w:rPr>
      </w:pPr>
      <w:r>
        <w:rPr>
          <w:rFonts w:ascii="Arial" w:hAnsi="Arial"/>
          <w:b/>
          <w:sz w:val="22"/>
          <w:szCs w:val="22"/>
        </w:rPr>
        <w:t xml:space="preserve">TERMS AND CONDITIONS OF IMPLEMENTATION </w:t>
      </w:r>
    </w:p>
    <w:p w14:paraId="29DA3984" w14:textId="77777777" w:rsidR="00297FDC" w:rsidRPr="00237572" w:rsidRDefault="00297FDC" w:rsidP="00AF4DBC">
      <w:pPr>
        <w:snapToGrid w:val="0"/>
        <w:spacing w:after="0"/>
        <w:ind w:left="426" w:hanging="426"/>
        <w:jc w:val="center"/>
        <w:rPr>
          <w:rFonts w:ascii="Arial" w:hAnsi="Arial" w:cs="Arial"/>
          <w:b/>
          <w:sz w:val="22"/>
          <w:szCs w:val="22"/>
        </w:rPr>
      </w:pPr>
    </w:p>
    <w:p w14:paraId="272CD7BD" w14:textId="3C6C5CB0" w:rsidR="00211078" w:rsidRPr="00740330" w:rsidRDefault="00211078" w:rsidP="00AF4DBC">
      <w:pPr>
        <w:numPr>
          <w:ilvl w:val="0"/>
          <w:numId w:val="43"/>
        </w:numPr>
        <w:spacing w:after="0"/>
        <w:ind w:left="425" w:hanging="425"/>
        <w:rPr>
          <w:rFonts w:ascii="Arial" w:hAnsi="Arial" w:cs="Arial"/>
          <w:b/>
          <w:color w:val="FF0000"/>
          <w:sz w:val="22"/>
          <w:szCs w:val="22"/>
        </w:rPr>
      </w:pPr>
      <w:r>
        <w:rPr>
          <w:rFonts w:ascii="Arial" w:hAnsi="Arial"/>
          <w:color w:val="000000"/>
          <w:sz w:val="22"/>
          <w:szCs w:val="22"/>
        </w:rPr>
        <w:t xml:space="preserve">Delivery of the subject matter of the agreement shall take place </w:t>
      </w:r>
      <w:r w:rsidRPr="00AD15B2">
        <w:rPr>
          <w:rFonts w:ascii="Arial" w:hAnsi="Arial"/>
          <w:color w:val="000000" w:themeColor="text1"/>
          <w:sz w:val="22"/>
          <w:szCs w:val="22"/>
        </w:rPr>
        <w:t xml:space="preserve">within </w:t>
      </w:r>
      <w:r w:rsidR="00216FB8" w:rsidRPr="00740330">
        <w:rPr>
          <w:rFonts w:ascii="Arial" w:hAnsi="Arial"/>
          <w:b/>
          <w:color w:val="FF0000"/>
          <w:sz w:val="22"/>
          <w:szCs w:val="22"/>
        </w:rPr>
        <w:t>21</w:t>
      </w:r>
      <w:r w:rsidR="00B151A3" w:rsidRPr="00740330">
        <w:rPr>
          <w:rFonts w:ascii="Arial" w:hAnsi="Arial"/>
          <w:b/>
          <w:color w:val="FF0000"/>
          <w:sz w:val="22"/>
          <w:szCs w:val="22"/>
        </w:rPr>
        <w:t xml:space="preserve"> </w:t>
      </w:r>
      <w:r w:rsidRPr="00740330">
        <w:rPr>
          <w:rFonts w:ascii="Arial" w:hAnsi="Arial"/>
          <w:b/>
          <w:color w:val="FF0000"/>
          <w:sz w:val="22"/>
          <w:szCs w:val="22"/>
        </w:rPr>
        <w:t xml:space="preserve">days </w:t>
      </w:r>
      <w:r w:rsidR="00A66C0E" w:rsidRPr="00740330">
        <w:rPr>
          <w:rFonts w:ascii="Arial" w:hAnsi="Arial"/>
          <w:b/>
          <w:color w:val="FF0000"/>
          <w:sz w:val="22"/>
          <w:szCs w:val="22"/>
        </w:rPr>
        <w:t>after</w:t>
      </w:r>
      <w:r w:rsidRPr="00740330">
        <w:rPr>
          <w:rFonts w:ascii="Arial" w:hAnsi="Arial"/>
          <w:b/>
          <w:color w:val="FF0000"/>
          <w:sz w:val="22"/>
          <w:szCs w:val="22"/>
        </w:rPr>
        <w:t xml:space="preserve"> signing the agreement. </w:t>
      </w:r>
    </w:p>
    <w:p w14:paraId="7E5D3FEE" w14:textId="28D2D46E" w:rsidR="00211078" w:rsidRPr="00237572" w:rsidRDefault="00211078" w:rsidP="00FF64B5">
      <w:pPr>
        <w:numPr>
          <w:ilvl w:val="0"/>
          <w:numId w:val="43"/>
        </w:numPr>
        <w:spacing w:after="0"/>
        <w:ind w:left="425" w:hanging="425"/>
        <w:rPr>
          <w:rFonts w:ascii="Arial" w:hAnsi="Arial" w:cs="Arial"/>
          <w:color w:val="000000"/>
          <w:sz w:val="22"/>
          <w:szCs w:val="22"/>
        </w:rPr>
      </w:pPr>
      <w:r w:rsidRPr="00AD15B2">
        <w:rPr>
          <w:rFonts w:ascii="Arial" w:hAnsi="Arial"/>
          <w:color w:val="000000" w:themeColor="text1"/>
          <w:sz w:val="22"/>
          <w:szCs w:val="22"/>
        </w:rPr>
        <w:t>The date of execution of the subject matter of the agreement shall</w:t>
      </w:r>
      <w:r>
        <w:rPr>
          <w:rFonts w:ascii="Arial" w:hAnsi="Arial"/>
          <w:color w:val="000000"/>
          <w:sz w:val="22"/>
          <w:szCs w:val="22"/>
        </w:rPr>
        <w:t xml:space="preserve"> be the date on which the Parties sign the </w:t>
      </w:r>
      <w:r>
        <w:rPr>
          <w:rFonts w:ascii="Arial" w:hAnsi="Arial"/>
          <w:i/>
          <w:color w:val="000000"/>
          <w:sz w:val="22"/>
          <w:szCs w:val="22"/>
        </w:rPr>
        <w:t>Acceptance Protocol</w:t>
      </w:r>
      <w:r>
        <w:rPr>
          <w:rFonts w:ascii="Arial" w:hAnsi="Arial"/>
          <w:color w:val="000000"/>
          <w:sz w:val="22"/>
          <w:szCs w:val="22"/>
        </w:rPr>
        <w:t xml:space="preserve"> of the execution of the subject matter of the agreement without reservations, which is attached as </w:t>
      </w:r>
      <w:r>
        <w:rPr>
          <w:rFonts w:ascii="Arial" w:hAnsi="Arial"/>
          <w:i/>
          <w:color w:val="000000"/>
          <w:sz w:val="22"/>
          <w:szCs w:val="22"/>
        </w:rPr>
        <w:t>Appendix No. 1</w:t>
      </w:r>
      <w:r>
        <w:rPr>
          <w:rFonts w:ascii="Arial" w:hAnsi="Arial"/>
          <w:color w:val="000000"/>
          <w:sz w:val="22"/>
          <w:szCs w:val="22"/>
        </w:rPr>
        <w:t xml:space="preserve"> to the agreement.</w:t>
      </w:r>
    </w:p>
    <w:p w14:paraId="5A6A783C" w14:textId="5AAE5863" w:rsidR="00211078" w:rsidRPr="00237572" w:rsidRDefault="007C646C" w:rsidP="00FF64B5">
      <w:pPr>
        <w:numPr>
          <w:ilvl w:val="0"/>
          <w:numId w:val="43"/>
        </w:numPr>
        <w:spacing w:after="0"/>
        <w:ind w:left="425" w:right="74" w:hanging="425"/>
        <w:rPr>
          <w:rFonts w:ascii="Arial" w:hAnsi="Arial" w:cs="Arial"/>
          <w:color w:val="000000"/>
          <w:sz w:val="22"/>
          <w:szCs w:val="22"/>
        </w:rPr>
      </w:pPr>
      <w:r>
        <w:rPr>
          <w:rFonts w:ascii="Arial" w:hAnsi="Arial"/>
          <w:color w:val="000000"/>
          <w:sz w:val="22"/>
          <w:szCs w:val="22"/>
        </w:rPr>
        <w:t xml:space="preserve">The Supplier is obliged to notify the </w:t>
      </w:r>
      <w:r w:rsidR="00B92D0E">
        <w:rPr>
          <w:rFonts w:ascii="Arial" w:hAnsi="Arial"/>
          <w:color w:val="000000"/>
          <w:sz w:val="22"/>
          <w:szCs w:val="22"/>
        </w:rPr>
        <w:t>Contracting Party</w:t>
      </w:r>
      <w:r>
        <w:rPr>
          <w:rFonts w:ascii="Arial" w:hAnsi="Arial"/>
          <w:color w:val="000000"/>
          <w:sz w:val="22"/>
          <w:szCs w:val="22"/>
        </w:rPr>
        <w:t xml:space="preserve"> in writing of any event that may affect the non-performance of the subject matter of the agreement within the required time limit.</w:t>
      </w:r>
    </w:p>
    <w:p w14:paraId="6BD1D618" w14:textId="7DB618F5" w:rsidR="00456E81" w:rsidRPr="00237572" w:rsidRDefault="00456E81" w:rsidP="00FF64B5">
      <w:pPr>
        <w:pStyle w:val="Akapitzlist"/>
        <w:numPr>
          <w:ilvl w:val="0"/>
          <w:numId w:val="43"/>
        </w:numPr>
        <w:spacing w:after="0"/>
        <w:ind w:left="425" w:hanging="425"/>
        <w:rPr>
          <w:rFonts w:ascii="Arial" w:hAnsi="Arial" w:cs="Arial"/>
          <w:color w:val="000000"/>
          <w:sz w:val="22"/>
          <w:szCs w:val="22"/>
        </w:rPr>
      </w:pPr>
      <w:r>
        <w:rPr>
          <w:rFonts w:ascii="Arial" w:hAnsi="Arial"/>
          <w:color w:val="000000"/>
          <w:sz w:val="22"/>
          <w:szCs w:val="22"/>
        </w:rPr>
        <w:t xml:space="preserve">All circumstances, except those having the appearance of Force Majeure, accompanying or related to the performance of the Subject Matter of the Agreement, the Supplier has included in the deadlines for the performance of the Subject Matter of the Agreement. </w:t>
      </w:r>
    </w:p>
    <w:p w14:paraId="32D48F77" w14:textId="77777777" w:rsidR="00D44AAC" w:rsidRPr="00237572" w:rsidRDefault="00D44AAC" w:rsidP="00A55BD5">
      <w:pPr>
        <w:snapToGrid w:val="0"/>
        <w:spacing w:after="0"/>
        <w:rPr>
          <w:rFonts w:ascii="Arial" w:hAnsi="Arial" w:cs="Arial"/>
          <w:b/>
          <w:sz w:val="22"/>
          <w:szCs w:val="22"/>
        </w:rPr>
      </w:pPr>
    </w:p>
    <w:p w14:paraId="1554F544" w14:textId="7751F3DD" w:rsidR="00784991" w:rsidRPr="00784991" w:rsidRDefault="00D126AF" w:rsidP="00784991">
      <w:pPr>
        <w:snapToGrid w:val="0"/>
        <w:spacing w:after="0"/>
        <w:ind w:left="425" w:hanging="425"/>
        <w:jc w:val="center"/>
        <w:rPr>
          <w:rFonts w:ascii="Arial" w:hAnsi="Arial"/>
          <w:b/>
          <w:sz w:val="22"/>
          <w:szCs w:val="22"/>
        </w:rPr>
      </w:pPr>
      <w:r>
        <w:rPr>
          <w:rFonts w:ascii="Arial" w:hAnsi="Arial"/>
          <w:b/>
          <w:sz w:val="22"/>
          <w:szCs w:val="22"/>
        </w:rPr>
        <w:t>§ 3</w:t>
      </w:r>
    </w:p>
    <w:p w14:paraId="430BB82C" w14:textId="4501F628" w:rsidR="00980C54" w:rsidRDefault="00315A42" w:rsidP="003634A2">
      <w:pPr>
        <w:snapToGrid w:val="0"/>
        <w:spacing w:after="0"/>
        <w:ind w:left="426" w:hanging="426"/>
        <w:jc w:val="center"/>
        <w:rPr>
          <w:rFonts w:ascii="Arial" w:hAnsi="Arial"/>
          <w:b/>
          <w:sz w:val="22"/>
          <w:szCs w:val="22"/>
        </w:rPr>
      </w:pPr>
      <w:r>
        <w:rPr>
          <w:rFonts w:ascii="Arial" w:hAnsi="Arial"/>
          <w:b/>
          <w:sz w:val="22"/>
          <w:szCs w:val="22"/>
        </w:rPr>
        <w:t xml:space="preserve">ACCEPTANCE </w:t>
      </w:r>
    </w:p>
    <w:p w14:paraId="1E054E0A" w14:textId="77777777" w:rsidR="00784991" w:rsidRPr="00237572" w:rsidRDefault="00784991" w:rsidP="003634A2">
      <w:pPr>
        <w:snapToGrid w:val="0"/>
        <w:spacing w:after="0"/>
        <w:ind w:left="426" w:hanging="426"/>
        <w:jc w:val="center"/>
        <w:rPr>
          <w:rFonts w:ascii="Arial" w:hAnsi="Arial" w:cs="Arial"/>
          <w:b/>
          <w:sz w:val="22"/>
          <w:szCs w:val="22"/>
        </w:rPr>
      </w:pPr>
    </w:p>
    <w:p w14:paraId="29CE09D3" w14:textId="4FB7A528" w:rsidR="00836245" w:rsidRPr="00237572" w:rsidRDefault="00B43BE2" w:rsidP="00980C54">
      <w:pPr>
        <w:pStyle w:val="Akapitzlist"/>
        <w:numPr>
          <w:ilvl w:val="0"/>
          <w:numId w:val="58"/>
        </w:numPr>
        <w:snapToGrid w:val="0"/>
        <w:spacing w:after="0"/>
        <w:ind w:left="426" w:hanging="426"/>
        <w:rPr>
          <w:rFonts w:ascii="Arial" w:hAnsi="Arial" w:cs="Arial"/>
          <w:sz w:val="22"/>
          <w:szCs w:val="22"/>
        </w:rPr>
      </w:pPr>
      <w:r>
        <w:rPr>
          <w:rFonts w:ascii="Arial" w:hAnsi="Arial"/>
          <w:sz w:val="22"/>
          <w:szCs w:val="22"/>
        </w:rPr>
        <w:t xml:space="preserve">Place of the agreement execution (delivery): </w:t>
      </w:r>
    </w:p>
    <w:p w14:paraId="7C658BFC" w14:textId="7206DA9D" w:rsidR="00B43BE2" w:rsidRPr="004E18A5" w:rsidRDefault="007C0696" w:rsidP="00483702">
      <w:pPr>
        <w:snapToGrid w:val="0"/>
        <w:spacing w:after="0"/>
        <w:ind w:left="1413"/>
        <w:jc w:val="left"/>
        <w:rPr>
          <w:rFonts w:ascii="Arial" w:hAnsi="Arial" w:cs="Arial"/>
          <w:b/>
          <w:sz w:val="22"/>
          <w:szCs w:val="22"/>
          <w:lang w:val="en-US"/>
        </w:rPr>
      </w:pPr>
      <w:r w:rsidRPr="004E18A5">
        <w:rPr>
          <w:rFonts w:ascii="Arial" w:hAnsi="Arial"/>
          <w:b/>
          <w:sz w:val="22"/>
          <w:szCs w:val="22"/>
          <w:lang w:val="en-US"/>
        </w:rPr>
        <w:t xml:space="preserve">KGHM Cuprum Sp. z o.o. Centrum </w:t>
      </w:r>
      <w:proofErr w:type="spellStart"/>
      <w:r w:rsidRPr="004E18A5">
        <w:rPr>
          <w:rFonts w:ascii="Arial" w:hAnsi="Arial"/>
          <w:b/>
          <w:sz w:val="22"/>
          <w:szCs w:val="22"/>
          <w:lang w:val="en-US"/>
        </w:rPr>
        <w:t>Badawczo</w:t>
      </w:r>
      <w:proofErr w:type="spellEnd"/>
      <w:r w:rsidR="00483702" w:rsidRPr="004E18A5">
        <w:rPr>
          <w:rFonts w:ascii="Arial" w:hAnsi="Arial"/>
          <w:b/>
          <w:sz w:val="22"/>
          <w:szCs w:val="22"/>
          <w:lang w:val="en-US"/>
        </w:rPr>
        <w:t xml:space="preserve"> </w:t>
      </w:r>
      <w:r w:rsidRPr="004E18A5">
        <w:rPr>
          <w:rFonts w:ascii="Arial" w:hAnsi="Arial"/>
          <w:b/>
          <w:sz w:val="22"/>
          <w:szCs w:val="22"/>
          <w:lang w:val="en-US"/>
        </w:rPr>
        <w:t xml:space="preserve">– </w:t>
      </w:r>
      <w:proofErr w:type="spellStart"/>
      <w:r w:rsidRPr="004E18A5">
        <w:rPr>
          <w:rFonts w:ascii="Arial" w:hAnsi="Arial"/>
          <w:b/>
          <w:sz w:val="22"/>
          <w:szCs w:val="22"/>
          <w:lang w:val="en-US"/>
        </w:rPr>
        <w:t>Rozwojowe</w:t>
      </w:r>
      <w:proofErr w:type="spellEnd"/>
      <w:r w:rsidRPr="004E18A5">
        <w:rPr>
          <w:rFonts w:ascii="Arial" w:hAnsi="Arial"/>
          <w:b/>
          <w:sz w:val="22"/>
          <w:szCs w:val="22"/>
          <w:lang w:val="en-US"/>
        </w:rPr>
        <w:t xml:space="preserve"> </w:t>
      </w:r>
      <w:r w:rsidR="00483702" w:rsidRPr="004E18A5">
        <w:rPr>
          <w:rFonts w:ascii="Arial" w:hAnsi="Arial"/>
          <w:b/>
          <w:sz w:val="22"/>
          <w:szCs w:val="22"/>
          <w:lang w:val="en-US"/>
        </w:rPr>
        <w:br/>
      </w:r>
      <w:r w:rsidRPr="004E18A5">
        <w:rPr>
          <w:rFonts w:ascii="Arial" w:hAnsi="Arial"/>
          <w:b/>
          <w:sz w:val="22"/>
          <w:szCs w:val="22"/>
          <w:lang w:val="en-US"/>
        </w:rPr>
        <w:t>(Research and Development Centre)</w:t>
      </w:r>
    </w:p>
    <w:p w14:paraId="0D1FC61F" w14:textId="226E12E3" w:rsidR="00980C54" w:rsidRPr="00483702" w:rsidRDefault="00B43BE2" w:rsidP="00980C54">
      <w:pPr>
        <w:snapToGrid w:val="0"/>
        <w:spacing w:after="0"/>
        <w:ind w:left="528"/>
        <w:rPr>
          <w:rFonts w:ascii="Arial" w:hAnsi="Arial" w:cs="Arial"/>
          <w:b/>
          <w:sz w:val="22"/>
          <w:szCs w:val="22"/>
          <w:lang w:val="pl-PL"/>
        </w:rPr>
      </w:pPr>
      <w:r w:rsidRPr="004E18A5">
        <w:rPr>
          <w:rFonts w:ascii="Arial" w:hAnsi="Arial"/>
          <w:b/>
          <w:sz w:val="22"/>
          <w:szCs w:val="22"/>
          <w:lang w:val="en-US"/>
        </w:rPr>
        <w:tab/>
      </w:r>
      <w:r w:rsidRPr="004E18A5">
        <w:rPr>
          <w:rFonts w:ascii="Arial" w:hAnsi="Arial"/>
          <w:b/>
          <w:sz w:val="22"/>
          <w:szCs w:val="22"/>
          <w:lang w:val="en-US"/>
        </w:rPr>
        <w:tab/>
      </w:r>
      <w:r w:rsidRPr="00483702">
        <w:rPr>
          <w:rFonts w:ascii="Arial" w:hAnsi="Arial"/>
          <w:b/>
          <w:sz w:val="22"/>
          <w:szCs w:val="22"/>
          <w:lang w:val="pl-PL"/>
        </w:rPr>
        <w:t>Sikorskiego 2-8</w:t>
      </w:r>
      <w:r w:rsidR="0090267B">
        <w:rPr>
          <w:rFonts w:ascii="Arial" w:hAnsi="Arial"/>
          <w:b/>
          <w:sz w:val="22"/>
          <w:szCs w:val="22"/>
          <w:lang w:val="pl-PL"/>
        </w:rPr>
        <w:t xml:space="preserve"> </w:t>
      </w:r>
      <w:proofErr w:type="spellStart"/>
      <w:r w:rsidR="0090267B">
        <w:rPr>
          <w:rFonts w:ascii="Arial" w:hAnsi="Arial"/>
          <w:b/>
          <w:sz w:val="22"/>
          <w:szCs w:val="22"/>
          <w:lang w:val="pl-PL"/>
        </w:rPr>
        <w:t>street</w:t>
      </w:r>
      <w:proofErr w:type="spellEnd"/>
      <w:r w:rsidRPr="00483702">
        <w:rPr>
          <w:rFonts w:ascii="Arial" w:hAnsi="Arial"/>
          <w:b/>
          <w:sz w:val="22"/>
          <w:szCs w:val="22"/>
          <w:lang w:val="pl-PL"/>
        </w:rPr>
        <w:t>, 53-659 Wrocław</w:t>
      </w:r>
      <w:r w:rsidR="0090267B">
        <w:rPr>
          <w:rFonts w:ascii="Arial" w:hAnsi="Arial"/>
          <w:b/>
          <w:sz w:val="22"/>
          <w:szCs w:val="22"/>
          <w:lang w:val="pl-PL"/>
        </w:rPr>
        <w:t>, Poland</w:t>
      </w:r>
    </w:p>
    <w:p w14:paraId="173B76C7" w14:textId="0BFDBDD0" w:rsidR="008B4648" w:rsidRPr="00237572" w:rsidRDefault="004D0FE1" w:rsidP="00980C54">
      <w:pPr>
        <w:pStyle w:val="Akapitzlist"/>
        <w:numPr>
          <w:ilvl w:val="0"/>
          <w:numId w:val="58"/>
        </w:numPr>
        <w:snapToGrid w:val="0"/>
        <w:spacing w:after="0"/>
        <w:ind w:left="426" w:hanging="426"/>
        <w:rPr>
          <w:rFonts w:ascii="Arial" w:hAnsi="Arial" w:cs="Arial"/>
          <w:b/>
          <w:sz w:val="22"/>
          <w:szCs w:val="22"/>
        </w:rPr>
      </w:pPr>
      <w:r>
        <w:rPr>
          <w:rFonts w:ascii="Arial" w:hAnsi="Arial"/>
          <w:sz w:val="22"/>
          <w:szCs w:val="22"/>
        </w:rPr>
        <w:t xml:space="preserve">Acceptance of the subject matter of the agreement will be made by drawing up an acceptance protocol of the execution of the subject matter of the agreement, which is attached as </w:t>
      </w:r>
      <w:r>
        <w:rPr>
          <w:rFonts w:ascii="Arial" w:hAnsi="Arial"/>
          <w:i/>
          <w:sz w:val="22"/>
          <w:szCs w:val="22"/>
        </w:rPr>
        <w:t xml:space="preserve">Appendix No. 1 </w:t>
      </w:r>
      <w:r w:rsidRPr="00483702">
        <w:rPr>
          <w:rFonts w:ascii="Arial" w:hAnsi="Arial"/>
          <w:sz w:val="22"/>
          <w:szCs w:val="22"/>
        </w:rPr>
        <w:t>to</w:t>
      </w:r>
      <w:r w:rsidR="00483702">
        <w:rPr>
          <w:rFonts w:ascii="Arial" w:hAnsi="Arial"/>
          <w:i/>
          <w:sz w:val="22"/>
          <w:szCs w:val="22"/>
        </w:rPr>
        <w:t xml:space="preserve"> </w:t>
      </w:r>
      <w:r>
        <w:rPr>
          <w:rFonts w:ascii="Arial" w:hAnsi="Arial"/>
          <w:sz w:val="22"/>
          <w:szCs w:val="22"/>
        </w:rPr>
        <w:t xml:space="preserve">the agreement. The basis for signing the protocol is </w:t>
      </w:r>
      <w:r>
        <w:rPr>
          <w:rFonts w:ascii="Arial" w:hAnsi="Arial"/>
          <w:sz w:val="22"/>
          <w:szCs w:val="22"/>
        </w:rPr>
        <w:lastRenderedPageBreak/>
        <w:t>considered to be the fulfilment by the Supplier of all obligations under the agreement, including the issuance of documents provided for in the agreement.</w:t>
      </w:r>
    </w:p>
    <w:p w14:paraId="58D95CF4" w14:textId="6D81B24B" w:rsidR="00A17929" w:rsidRPr="00237572" w:rsidRDefault="00A66D65" w:rsidP="00A17929">
      <w:pPr>
        <w:snapToGrid w:val="0"/>
        <w:spacing w:after="0"/>
        <w:ind w:left="426" w:hanging="426"/>
        <w:rPr>
          <w:rFonts w:ascii="Arial" w:hAnsi="Arial" w:cs="Arial"/>
          <w:sz w:val="22"/>
          <w:szCs w:val="22"/>
        </w:rPr>
      </w:pPr>
      <w:r>
        <w:rPr>
          <w:rFonts w:ascii="Arial" w:hAnsi="Arial"/>
          <w:sz w:val="22"/>
          <w:szCs w:val="22"/>
        </w:rPr>
        <w:t xml:space="preserve"> 4. If defects are found during acceptance, the </w:t>
      </w:r>
      <w:r w:rsidR="00B92D0E">
        <w:rPr>
          <w:rFonts w:ascii="Arial" w:hAnsi="Arial"/>
          <w:sz w:val="22"/>
          <w:szCs w:val="22"/>
        </w:rPr>
        <w:t>Contracting Party</w:t>
      </w:r>
      <w:r>
        <w:rPr>
          <w:rFonts w:ascii="Arial" w:hAnsi="Arial"/>
          <w:sz w:val="22"/>
          <w:szCs w:val="22"/>
        </w:rPr>
        <w:t xml:space="preserve"> shall have the following rights:</w:t>
      </w:r>
    </w:p>
    <w:p w14:paraId="2E371E6D" w14:textId="23A1C967" w:rsidR="007C646C" w:rsidRPr="00237572" w:rsidRDefault="00A17929" w:rsidP="001C3541">
      <w:pPr>
        <w:tabs>
          <w:tab w:val="left" w:pos="1276"/>
        </w:tabs>
        <w:snapToGrid w:val="0"/>
        <w:spacing w:after="0"/>
        <w:ind w:left="851" w:hanging="567"/>
        <w:rPr>
          <w:rFonts w:ascii="Arial" w:hAnsi="Arial" w:cs="Arial"/>
          <w:sz w:val="22"/>
          <w:szCs w:val="22"/>
        </w:rPr>
      </w:pPr>
      <w:r>
        <w:rPr>
          <w:rFonts w:ascii="Arial" w:hAnsi="Arial"/>
          <w:sz w:val="22"/>
          <w:szCs w:val="22"/>
        </w:rPr>
        <w:t xml:space="preserve">1) if the defects are removable, the </w:t>
      </w:r>
      <w:r w:rsidR="00B92D0E">
        <w:rPr>
          <w:rFonts w:ascii="Arial" w:hAnsi="Arial"/>
          <w:sz w:val="22"/>
          <w:szCs w:val="22"/>
        </w:rPr>
        <w:t>Contracting Party</w:t>
      </w:r>
      <w:r>
        <w:rPr>
          <w:rFonts w:ascii="Arial" w:hAnsi="Arial"/>
          <w:sz w:val="22"/>
          <w:szCs w:val="22"/>
        </w:rPr>
        <w:t xml:space="preserve"> may:</w:t>
      </w:r>
    </w:p>
    <w:p w14:paraId="359CCDBB" w14:textId="77777777" w:rsidR="00A17929" w:rsidRPr="00237572" w:rsidRDefault="00A17929" w:rsidP="00CB1F10">
      <w:pPr>
        <w:tabs>
          <w:tab w:val="left" w:pos="1276"/>
        </w:tabs>
        <w:snapToGrid w:val="0"/>
        <w:spacing w:after="0"/>
        <w:ind w:left="851"/>
        <w:rPr>
          <w:rFonts w:ascii="Arial" w:hAnsi="Arial" w:cs="Arial"/>
          <w:sz w:val="22"/>
          <w:szCs w:val="22"/>
        </w:rPr>
      </w:pPr>
      <w:r>
        <w:rPr>
          <w:rFonts w:ascii="Arial" w:hAnsi="Arial"/>
          <w:sz w:val="22"/>
          <w:szCs w:val="22"/>
        </w:rPr>
        <w:t>a) demand that the defects be removed within the time limit set by it,</w:t>
      </w:r>
    </w:p>
    <w:p w14:paraId="13970EFF" w14:textId="4C8F86B6" w:rsidR="007C646C" w:rsidRPr="00237572" w:rsidRDefault="00A17929" w:rsidP="00784991">
      <w:pPr>
        <w:tabs>
          <w:tab w:val="left" w:pos="1276"/>
        </w:tabs>
        <w:snapToGrid w:val="0"/>
        <w:spacing w:after="0"/>
        <w:ind w:left="851"/>
        <w:rPr>
          <w:rFonts w:ascii="Arial" w:hAnsi="Arial" w:cs="Arial"/>
          <w:sz w:val="22"/>
          <w:szCs w:val="22"/>
        </w:rPr>
      </w:pPr>
      <w:r>
        <w:rPr>
          <w:rFonts w:ascii="Arial" w:hAnsi="Arial"/>
          <w:sz w:val="22"/>
          <w:szCs w:val="22"/>
        </w:rPr>
        <w:t>b) refuse acceptance until the defects are removed, and in this case the date of "completion of the subject matter of the agreement" will be the date of signing the protocol of quantitative and qualitative acceptance of the subject matter of the agreement without reservations,</w:t>
      </w:r>
    </w:p>
    <w:p w14:paraId="340FB3D3" w14:textId="255B2F7D" w:rsidR="004C3528" w:rsidRPr="00237572" w:rsidRDefault="00A17929" w:rsidP="00784991">
      <w:pPr>
        <w:tabs>
          <w:tab w:val="left" w:pos="1276"/>
        </w:tabs>
        <w:snapToGrid w:val="0"/>
        <w:spacing w:after="0"/>
        <w:ind w:left="709" w:hanging="425"/>
        <w:rPr>
          <w:rFonts w:ascii="Arial" w:hAnsi="Arial" w:cs="Arial"/>
          <w:b/>
          <w:sz w:val="22"/>
          <w:szCs w:val="22"/>
        </w:rPr>
      </w:pPr>
      <w:r>
        <w:rPr>
          <w:rFonts w:ascii="Arial" w:hAnsi="Arial"/>
          <w:sz w:val="22"/>
          <w:szCs w:val="22"/>
        </w:rPr>
        <w:t>2) if they are not removable - demand delivery of the subject matter of the agreement without defects, setting an additional period for this purpose to the Supplier, or withdraw from the agreement for reasons attributable to the Supplier. The setting of an additional deadline does not stop the calculation of contractual penalties for improper performance of the agreement on time.</w:t>
      </w:r>
    </w:p>
    <w:p w14:paraId="7DAAA58A" w14:textId="10B84C76" w:rsidR="00AF4DBC" w:rsidRPr="00237572" w:rsidRDefault="00B43BE2" w:rsidP="00FA6E1F">
      <w:pPr>
        <w:snapToGrid w:val="0"/>
        <w:spacing w:after="0"/>
        <w:ind w:left="426" w:hanging="426"/>
        <w:rPr>
          <w:rFonts w:ascii="Arial" w:hAnsi="Arial" w:cs="Arial"/>
          <w:sz w:val="22"/>
          <w:szCs w:val="22"/>
        </w:rPr>
      </w:pPr>
      <w:r>
        <w:rPr>
          <w:rFonts w:ascii="Arial" w:hAnsi="Arial"/>
          <w:sz w:val="22"/>
          <w:szCs w:val="22"/>
        </w:rPr>
        <w:t>5.</w:t>
      </w:r>
      <w:r>
        <w:rPr>
          <w:rFonts w:ascii="Arial" w:hAnsi="Arial"/>
          <w:sz w:val="22"/>
          <w:szCs w:val="22"/>
        </w:rPr>
        <w:tab/>
        <w:t xml:space="preserve">Liability for the realized delivery, from the moment of delivery until the end of acceptance of the subject matter of the agreement by the </w:t>
      </w:r>
      <w:r w:rsidR="00B92D0E">
        <w:rPr>
          <w:rFonts w:ascii="Arial" w:hAnsi="Arial"/>
          <w:sz w:val="22"/>
          <w:szCs w:val="22"/>
        </w:rPr>
        <w:t>Contracting Party</w:t>
      </w:r>
      <w:r>
        <w:rPr>
          <w:rFonts w:ascii="Arial" w:hAnsi="Arial"/>
          <w:sz w:val="22"/>
          <w:szCs w:val="22"/>
        </w:rPr>
        <w:t xml:space="preserve"> (i.e. writing a protocol of quantitative and qualitative acceptance</w:t>
      </w:r>
      <w:r w:rsidR="00483702">
        <w:rPr>
          <w:rFonts w:ascii="Arial" w:hAnsi="Arial"/>
          <w:sz w:val="22"/>
          <w:szCs w:val="22"/>
        </w:rPr>
        <w:t xml:space="preserve"> </w:t>
      </w:r>
      <w:r>
        <w:rPr>
          <w:rFonts w:ascii="Arial" w:hAnsi="Arial"/>
          <w:sz w:val="22"/>
          <w:szCs w:val="22"/>
        </w:rPr>
        <w:t>without reservations) shall be borne by the Supplier.</w:t>
      </w:r>
    </w:p>
    <w:p w14:paraId="2989CB3B" w14:textId="79E2E763" w:rsidR="005111AF" w:rsidRPr="00237572" w:rsidRDefault="00B43BE2" w:rsidP="00FA6E1F">
      <w:pPr>
        <w:snapToGrid w:val="0"/>
        <w:spacing w:after="0"/>
        <w:ind w:left="426" w:hanging="426"/>
        <w:rPr>
          <w:rFonts w:ascii="Arial" w:hAnsi="Arial" w:cs="Arial"/>
          <w:sz w:val="22"/>
          <w:szCs w:val="22"/>
        </w:rPr>
      </w:pPr>
      <w:r>
        <w:rPr>
          <w:rFonts w:ascii="Arial" w:hAnsi="Arial"/>
          <w:sz w:val="22"/>
          <w:szCs w:val="22"/>
        </w:rPr>
        <w:t>6.</w:t>
      </w:r>
      <w:r w:rsidR="00E72D16">
        <w:rPr>
          <w:rFonts w:ascii="Arial" w:hAnsi="Arial"/>
          <w:sz w:val="22"/>
          <w:szCs w:val="22"/>
        </w:rPr>
        <w:t xml:space="preserve"> </w:t>
      </w:r>
      <w:r>
        <w:rPr>
          <w:rFonts w:ascii="Arial" w:hAnsi="Arial"/>
          <w:sz w:val="22"/>
          <w:szCs w:val="22"/>
        </w:rPr>
        <w:t>The activities carried out during the acceptance, as well as the deadlines set for the removal of defects, will be included in the protocol of quantitative and qualitative acceptance of the execution of the subject matter of the agreement, signed by authorized representatives of the Parties, participating in the acceptance of the subject matter of the agreement.</w:t>
      </w:r>
    </w:p>
    <w:p w14:paraId="2BEF23AB" w14:textId="095A0EC2" w:rsidR="005111AF" w:rsidRPr="00237572" w:rsidRDefault="00B43BE2" w:rsidP="00FA6E1F">
      <w:pPr>
        <w:snapToGrid w:val="0"/>
        <w:spacing w:after="0"/>
        <w:ind w:left="426" w:hanging="426"/>
        <w:rPr>
          <w:rFonts w:ascii="Arial" w:hAnsi="Arial" w:cs="Arial"/>
          <w:sz w:val="22"/>
          <w:szCs w:val="22"/>
        </w:rPr>
      </w:pPr>
      <w:r>
        <w:rPr>
          <w:rFonts w:ascii="Arial" w:hAnsi="Arial"/>
          <w:sz w:val="22"/>
          <w:szCs w:val="22"/>
        </w:rPr>
        <w:t xml:space="preserve">7. </w:t>
      </w:r>
      <w:r>
        <w:rPr>
          <w:rFonts w:ascii="Arial" w:hAnsi="Arial"/>
          <w:sz w:val="22"/>
          <w:szCs w:val="22"/>
        </w:rPr>
        <w:tab/>
        <w:t xml:space="preserve">The Supplier shall notify the </w:t>
      </w:r>
      <w:r w:rsidR="00B92D0E">
        <w:rPr>
          <w:rFonts w:ascii="Arial" w:hAnsi="Arial"/>
          <w:sz w:val="22"/>
          <w:szCs w:val="22"/>
        </w:rPr>
        <w:t>Contracting Party</w:t>
      </w:r>
      <w:r>
        <w:rPr>
          <w:rFonts w:ascii="Arial" w:hAnsi="Arial"/>
          <w:sz w:val="22"/>
          <w:szCs w:val="22"/>
        </w:rPr>
        <w:t xml:space="preserve"> of the fact that the defects have been removed in writing/by e-mail in order to accept the subject matter of the agreement to the extent previously disputed.</w:t>
      </w:r>
    </w:p>
    <w:p w14:paraId="76426514" w14:textId="5ABA9A6D" w:rsidR="008E538E" w:rsidRPr="00237572" w:rsidRDefault="00B43BE2" w:rsidP="00FA6E1F">
      <w:pPr>
        <w:snapToGrid w:val="0"/>
        <w:spacing w:after="0"/>
        <w:ind w:left="426" w:hanging="426"/>
        <w:rPr>
          <w:rFonts w:ascii="Arial" w:hAnsi="Arial" w:cs="Arial"/>
          <w:sz w:val="22"/>
          <w:szCs w:val="22"/>
        </w:rPr>
      </w:pPr>
      <w:r>
        <w:rPr>
          <w:rFonts w:ascii="Arial" w:hAnsi="Arial"/>
          <w:sz w:val="22"/>
          <w:szCs w:val="22"/>
        </w:rPr>
        <w:t xml:space="preserve">8. </w:t>
      </w:r>
      <w:r>
        <w:rPr>
          <w:rFonts w:ascii="Arial" w:hAnsi="Arial"/>
          <w:sz w:val="22"/>
          <w:szCs w:val="22"/>
        </w:rPr>
        <w:tab/>
        <w:t xml:space="preserve">If the Supplier refuses to remove the defects or does not remove them within the period set by the </w:t>
      </w:r>
      <w:r w:rsidR="00B92D0E">
        <w:rPr>
          <w:rFonts w:ascii="Arial" w:hAnsi="Arial"/>
          <w:sz w:val="22"/>
          <w:szCs w:val="22"/>
        </w:rPr>
        <w:t>Contracting Party</w:t>
      </w:r>
      <w:r>
        <w:rPr>
          <w:rFonts w:ascii="Arial" w:hAnsi="Arial"/>
          <w:sz w:val="22"/>
          <w:szCs w:val="22"/>
        </w:rPr>
        <w:t xml:space="preserve">, or the circumstances indicate that it will not be able to remove them within that period, the </w:t>
      </w:r>
      <w:r w:rsidR="00B92D0E">
        <w:rPr>
          <w:rFonts w:ascii="Arial" w:hAnsi="Arial"/>
          <w:sz w:val="22"/>
          <w:szCs w:val="22"/>
        </w:rPr>
        <w:t>Contracting Party</w:t>
      </w:r>
      <w:r>
        <w:rPr>
          <w:rFonts w:ascii="Arial" w:hAnsi="Arial"/>
          <w:sz w:val="22"/>
          <w:szCs w:val="22"/>
        </w:rPr>
        <w:t xml:space="preserve"> shall have the right to have the defects removed by a third party at the expense and risk of the Supplier. For this reason, the </w:t>
      </w:r>
      <w:r w:rsidR="00B92D0E">
        <w:rPr>
          <w:rFonts w:ascii="Arial" w:hAnsi="Arial"/>
          <w:sz w:val="22"/>
          <w:szCs w:val="22"/>
        </w:rPr>
        <w:t>Contracting Party</w:t>
      </w:r>
      <w:r>
        <w:rPr>
          <w:rFonts w:ascii="Arial" w:hAnsi="Arial"/>
          <w:sz w:val="22"/>
          <w:szCs w:val="22"/>
        </w:rPr>
        <w:t xml:space="preserve"> does not lose its rights under the guarantee provided by the Supplier.</w:t>
      </w:r>
    </w:p>
    <w:p w14:paraId="38EDACDE" w14:textId="77777777" w:rsidR="00AF4DBC" w:rsidRPr="00237572" w:rsidRDefault="00AF4DBC" w:rsidP="00AF4DBC">
      <w:pPr>
        <w:snapToGrid w:val="0"/>
        <w:spacing w:after="0"/>
        <w:ind w:left="426" w:hanging="426"/>
        <w:rPr>
          <w:rFonts w:ascii="Arial" w:hAnsi="Arial" w:cs="Arial"/>
          <w:b/>
          <w:sz w:val="22"/>
          <w:szCs w:val="22"/>
        </w:rPr>
      </w:pPr>
    </w:p>
    <w:p w14:paraId="23878839" w14:textId="7ADFEA0B" w:rsidR="00FD426F" w:rsidRPr="00237572" w:rsidRDefault="00FD426F" w:rsidP="00297FDC">
      <w:pPr>
        <w:snapToGrid w:val="0"/>
        <w:spacing w:after="0"/>
        <w:ind w:left="426" w:hanging="426"/>
        <w:jc w:val="center"/>
        <w:rPr>
          <w:rFonts w:ascii="Arial" w:hAnsi="Arial" w:cs="Arial"/>
          <w:b/>
          <w:sz w:val="22"/>
          <w:szCs w:val="22"/>
        </w:rPr>
      </w:pPr>
      <w:r>
        <w:rPr>
          <w:rFonts w:ascii="Arial" w:hAnsi="Arial"/>
          <w:b/>
          <w:sz w:val="22"/>
          <w:szCs w:val="22"/>
        </w:rPr>
        <w:t>§ 4</w:t>
      </w:r>
    </w:p>
    <w:p w14:paraId="444ECEF2" w14:textId="2B08085C" w:rsidR="003F686F" w:rsidRDefault="00FD426F" w:rsidP="00297FDC">
      <w:pPr>
        <w:snapToGrid w:val="0"/>
        <w:spacing w:after="0"/>
        <w:ind w:left="426" w:hanging="426"/>
        <w:jc w:val="center"/>
        <w:rPr>
          <w:rFonts w:ascii="Arial" w:hAnsi="Arial" w:cs="Arial"/>
          <w:b/>
          <w:sz w:val="22"/>
          <w:szCs w:val="22"/>
        </w:rPr>
      </w:pPr>
      <w:r>
        <w:rPr>
          <w:rFonts w:ascii="Arial" w:hAnsi="Arial"/>
          <w:b/>
          <w:sz w:val="22"/>
          <w:szCs w:val="22"/>
        </w:rPr>
        <w:t>TERMS OF PAYMENT</w:t>
      </w:r>
    </w:p>
    <w:p w14:paraId="2938D3C4" w14:textId="77777777" w:rsidR="00293CDE" w:rsidRPr="00237572" w:rsidRDefault="00293CDE" w:rsidP="00297FDC">
      <w:pPr>
        <w:snapToGrid w:val="0"/>
        <w:spacing w:after="0"/>
        <w:ind w:left="426" w:hanging="426"/>
        <w:jc w:val="center"/>
        <w:rPr>
          <w:rFonts w:ascii="Arial" w:hAnsi="Arial" w:cs="Arial"/>
          <w:b/>
          <w:sz w:val="22"/>
          <w:szCs w:val="22"/>
        </w:rPr>
      </w:pPr>
    </w:p>
    <w:p w14:paraId="0D972C77" w14:textId="43C328DB" w:rsidR="00293CDE" w:rsidRDefault="00231CF2" w:rsidP="00525635">
      <w:pPr>
        <w:pStyle w:val="Akapitzlist"/>
        <w:numPr>
          <w:ilvl w:val="0"/>
          <w:numId w:val="57"/>
        </w:numPr>
        <w:snapToGrid w:val="0"/>
        <w:spacing w:after="0"/>
        <w:ind w:left="426" w:hanging="426"/>
        <w:contextualSpacing w:val="0"/>
        <w:rPr>
          <w:rFonts w:ascii="Arial" w:hAnsi="Arial" w:cs="Arial"/>
          <w:sz w:val="22"/>
          <w:szCs w:val="22"/>
        </w:rPr>
      </w:pPr>
      <w:r>
        <w:rPr>
          <w:rFonts w:ascii="Arial" w:hAnsi="Arial"/>
          <w:sz w:val="22"/>
          <w:szCs w:val="22"/>
        </w:rPr>
        <w:t xml:space="preserve">The price on the basis of which the </w:t>
      </w:r>
      <w:r w:rsidR="00B92D0E">
        <w:rPr>
          <w:rFonts w:ascii="Arial" w:hAnsi="Arial"/>
          <w:sz w:val="22"/>
          <w:szCs w:val="22"/>
        </w:rPr>
        <w:t>Contracting Party</w:t>
      </w:r>
      <w:r>
        <w:rPr>
          <w:rFonts w:ascii="Arial" w:hAnsi="Arial"/>
          <w:sz w:val="22"/>
          <w:szCs w:val="22"/>
        </w:rPr>
        <w:t xml:space="preserve"> selected the offer is: </w:t>
      </w:r>
    </w:p>
    <w:p w14:paraId="27ACDD7D" w14:textId="77777777" w:rsidR="00293CDE" w:rsidRDefault="00293CDE" w:rsidP="00293CDE">
      <w:pPr>
        <w:pStyle w:val="Akapitzlist"/>
        <w:numPr>
          <w:ilvl w:val="0"/>
          <w:numId w:val="62"/>
        </w:numPr>
        <w:snapToGrid w:val="0"/>
        <w:spacing w:after="0"/>
        <w:rPr>
          <w:rFonts w:ascii="Arial" w:hAnsi="Arial" w:cs="Arial"/>
          <w:sz w:val="22"/>
          <w:szCs w:val="22"/>
        </w:rPr>
      </w:pPr>
      <w:r>
        <w:rPr>
          <w:rFonts w:ascii="Arial" w:hAnsi="Arial"/>
          <w:sz w:val="22"/>
          <w:szCs w:val="22"/>
        </w:rPr>
        <w:t>net value:</w:t>
      </w:r>
    </w:p>
    <w:p w14:paraId="3F2DB996" w14:textId="2AD682E0" w:rsidR="00293CDE" w:rsidRDefault="00ED2A9D" w:rsidP="00293CDE">
      <w:pPr>
        <w:pStyle w:val="Akapitzlist"/>
        <w:snapToGrid w:val="0"/>
        <w:spacing w:after="0"/>
        <w:ind w:left="1440"/>
        <w:rPr>
          <w:rFonts w:ascii="Arial" w:hAnsi="Arial" w:cs="Arial"/>
          <w:sz w:val="22"/>
          <w:szCs w:val="22"/>
        </w:rPr>
      </w:pPr>
      <w:r>
        <w:rPr>
          <w:rFonts w:ascii="Arial" w:hAnsi="Arial"/>
          <w:sz w:val="22"/>
          <w:szCs w:val="22"/>
        </w:rPr>
        <w:t>(</w:t>
      </w:r>
      <w:r w:rsidR="00293CDE">
        <w:rPr>
          <w:rFonts w:ascii="Arial" w:hAnsi="Arial"/>
          <w:sz w:val="22"/>
          <w:szCs w:val="22"/>
        </w:rPr>
        <w:t>in words</w:t>
      </w:r>
      <w:r w:rsidR="00E72D16">
        <w:rPr>
          <w:rFonts w:ascii="Arial" w:hAnsi="Arial"/>
          <w:sz w:val="22"/>
          <w:szCs w:val="22"/>
        </w:rPr>
        <w:t xml:space="preserve"> </w:t>
      </w:r>
      <w:r>
        <w:rPr>
          <w:rFonts w:ascii="Arial" w:hAnsi="Arial"/>
          <w:sz w:val="22"/>
          <w:szCs w:val="22"/>
        </w:rPr>
        <w:t>, 00/100 )</w:t>
      </w:r>
    </w:p>
    <w:p w14:paraId="608DA006" w14:textId="77777777" w:rsidR="00293CDE" w:rsidRDefault="00293CDE" w:rsidP="00293CDE">
      <w:pPr>
        <w:pStyle w:val="Akapitzlist"/>
        <w:numPr>
          <w:ilvl w:val="0"/>
          <w:numId w:val="62"/>
        </w:numPr>
        <w:snapToGrid w:val="0"/>
        <w:spacing w:after="0"/>
        <w:rPr>
          <w:rFonts w:ascii="Arial" w:hAnsi="Arial" w:cs="Arial"/>
          <w:sz w:val="22"/>
          <w:szCs w:val="22"/>
        </w:rPr>
      </w:pPr>
      <w:r>
        <w:rPr>
          <w:rFonts w:ascii="Arial" w:hAnsi="Arial"/>
          <w:sz w:val="22"/>
          <w:szCs w:val="22"/>
        </w:rPr>
        <w:t>VAT amount :</w:t>
      </w:r>
    </w:p>
    <w:p w14:paraId="1B548622" w14:textId="0ED7F766" w:rsidR="00293CDE" w:rsidRDefault="00ED2A9D" w:rsidP="00293CDE">
      <w:pPr>
        <w:pStyle w:val="Akapitzlist"/>
        <w:snapToGrid w:val="0"/>
        <w:spacing w:after="0"/>
        <w:ind w:left="1440"/>
        <w:rPr>
          <w:rFonts w:ascii="Arial" w:hAnsi="Arial" w:cs="Arial"/>
          <w:sz w:val="22"/>
          <w:szCs w:val="22"/>
        </w:rPr>
      </w:pPr>
      <w:r>
        <w:rPr>
          <w:rFonts w:ascii="Arial" w:hAnsi="Arial"/>
          <w:sz w:val="22"/>
          <w:szCs w:val="22"/>
        </w:rPr>
        <w:t>(</w:t>
      </w:r>
      <w:r w:rsidR="00293CDE">
        <w:rPr>
          <w:rFonts w:ascii="Arial" w:hAnsi="Arial"/>
          <w:sz w:val="22"/>
          <w:szCs w:val="22"/>
        </w:rPr>
        <w:t>in words</w:t>
      </w:r>
      <w:r>
        <w:rPr>
          <w:rFonts w:ascii="Arial" w:hAnsi="Arial"/>
          <w:sz w:val="22"/>
          <w:szCs w:val="22"/>
        </w:rPr>
        <w:t>, 00/100)</w:t>
      </w:r>
      <w:r w:rsidR="00293CDE">
        <w:rPr>
          <w:rFonts w:ascii="Arial" w:hAnsi="Arial"/>
          <w:sz w:val="22"/>
          <w:szCs w:val="22"/>
        </w:rPr>
        <w:t>:</w:t>
      </w:r>
    </w:p>
    <w:p w14:paraId="3C3FFF0D" w14:textId="641B01B7" w:rsidR="00293CDE" w:rsidRPr="00293CDE" w:rsidRDefault="00293CDE" w:rsidP="00293CDE">
      <w:pPr>
        <w:pStyle w:val="Akapitzlist"/>
        <w:numPr>
          <w:ilvl w:val="0"/>
          <w:numId w:val="62"/>
        </w:numPr>
        <w:snapToGrid w:val="0"/>
        <w:spacing w:after="0"/>
        <w:rPr>
          <w:rFonts w:ascii="Arial" w:hAnsi="Arial" w:cs="Arial"/>
          <w:sz w:val="22"/>
          <w:szCs w:val="22"/>
        </w:rPr>
      </w:pPr>
      <w:r>
        <w:rPr>
          <w:rFonts w:ascii="Arial" w:hAnsi="Arial"/>
          <w:b/>
          <w:sz w:val="22"/>
          <w:szCs w:val="22"/>
        </w:rPr>
        <w:t>gross value</w:t>
      </w:r>
      <w:r>
        <w:rPr>
          <w:rFonts w:ascii="Arial" w:hAnsi="Arial"/>
          <w:sz w:val="22"/>
          <w:szCs w:val="22"/>
        </w:rPr>
        <w:t xml:space="preserve">: </w:t>
      </w:r>
    </w:p>
    <w:p w14:paraId="5667E741" w14:textId="2FD8914A" w:rsidR="003F686F" w:rsidRPr="00293CDE" w:rsidRDefault="007C0696" w:rsidP="00293CDE">
      <w:pPr>
        <w:pStyle w:val="Akapitzlist"/>
        <w:snapToGrid w:val="0"/>
        <w:spacing w:after="0"/>
        <w:ind w:left="708" w:firstLine="372"/>
        <w:contextualSpacing w:val="0"/>
        <w:rPr>
          <w:rFonts w:ascii="Arial" w:hAnsi="Arial" w:cs="Arial"/>
          <w:sz w:val="22"/>
          <w:szCs w:val="22"/>
        </w:rPr>
      </w:pPr>
      <w:r>
        <w:rPr>
          <w:rFonts w:ascii="Arial" w:hAnsi="Arial"/>
          <w:b/>
          <w:sz w:val="22"/>
          <w:szCs w:val="22"/>
        </w:rPr>
        <w:t xml:space="preserve"> </w:t>
      </w:r>
      <w:r>
        <w:rPr>
          <w:rFonts w:ascii="Arial" w:hAnsi="Arial"/>
          <w:sz w:val="22"/>
          <w:szCs w:val="22"/>
        </w:rPr>
        <w:t>(in words:</w:t>
      </w:r>
      <w:r w:rsidR="00E72D16">
        <w:rPr>
          <w:rFonts w:ascii="Arial" w:hAnsi="Arial"/>
          <w:sz w:val="22"/>
          <w:szCs w:val="22"/>
        </w:rPr>
        <w:t xml:space="preserve"> </w:t>
      </w:r>
      <w:r>
        <w:rPr>
          <w:rFonts w:ascii="Arial" w:hAnsi="Arial"/>
          <w:sz w:val="22"/>
          <w:szCs w:val="22"/>
        </w:rPr>
        <w:t xml:space="preserve">, 00/100) </w:t>
      </w:r>
    </w:p>
    <w:p w14:paraId="5163E396" w14:textId="31032A8F" w:rsidR="00237572" w:rsidRPr="00237572" w:rsidRDefault="00237572" w:rsidP="00237572">
      <w:pPr>
        <w:snapToGrid w:val="0"/>
        <w:spacing w:after="0"/>
        <w:ind w:left="426"/>
        <w:rPr>
          <w:rFonts w:ascii="Arial" w:hAnsi="Arial" w:cs="Arial"/>
          <w:b/>
          <w:i/>
          <w:sz w:val="22"/>
          <w:szCs w:val="22"/>
        </w:rPr>
      </w:pPr>
      <w:r>
        <w:rPr>
          <w:rFonts w:ascii="Arial" w:hAnsi="Arial"/>
          <w:i/>
          <w:sz w:val="22"/>
          <w:szCs w:val="22"/>
        </w:rPr>
        <w:lastRenderedPageBreak/>
        <w:t xml:space="preserve">Settlements between the </w:t>
      </w:r>
      <w:r w:rsidR="00B92D0E">
        <w:rPr>
          <w:rFonts w:ascii="Arial" w:hAnsi="Arial"/>
          <w:i/>
          <w:sz w:val="22"/>
          <w:szCs w:val="22"/>
        </w:rPr>
        <w:t>Contracting Party</w:t>
      </w:r>
      <w:r>
        <w:rPr>
          <w:rFonts w:ascii="Arial" w:hAnsi="Arial"/>
          <w:i/>
          <w:sz w:val="22"/>
          <w:szCs w:val="22"/>
        </w:rPr>
        <w:t xml:space="preserve"> and the Supplier shall be made in Polish zloty (PLN) at the average exchange rate of the National Bank of Poland (NBP) from the day preceding the date of issuance of the invoice (applies to foreign Suppliers</w:t>
      </w:r>
      <w:r>
        <w:rPr>
          <w:rFonts w:ascii="Arial" w:hAnsi="Arial"/>
          <w:b/>
          <w:i/>
          <w:sz w:val="22"/>
          <w:szCs w:val="22"/>
        </w:rPr>
        <w:t>).</w:t>
      </w:r>
    </w:p>
    <w:p w14:paraId="731A4B4F" w14:textId="77777777" w:rsidR="00CD29E0" w:rsidRDefault="003F686F" w:rsidP="00CD29E0">
      <w:pPr>
        <w:pStyle w:val="Akapitzlist"/>
        <w:numPr>
          <w:ilvl w:val="0"/>
          <w:numId w:val="57"/>
        </w:numPr>
        <w:snapToGrid w:val="0"/>
        <w:spacing w:after="0"/>
        <w:ind w:left="426" w:hanging="426"/>
        <w:contextualSpacing w:val="0"/>
        <w:rPr>
          <w:rFonts w:ascii="Arial" w:hAnsi="Arial" w:cs="Arial"/>
          <w:sz w:val="22"/>
          <w:szCs w:val="22"/>
        </w:rPr>
      </w:pPr>
      <w:r>
        <w:rPr>
          <w:rFonts w:ascii="Arial" w:hAnsi="Arial"/>
          <w:sz w:val="22"/>
          <w:szCs w:val="22"/>
        </w:rPr>
        <w:t xml:space="preserve">The remuneration referred to above shall include all costs for the performance of the Subject Matter of the Agreement or a part thereof, in </w:t>
      </w:r>
      <w:r>
        <w:rPr>
          <w:rFonts w:ascii="Arial" w:hAnsi="Arial"/>
          <w:color w:val="0D0D0D" w:themeColor="text1" w:themeTint="F2"/>
          <w:sz w:val="22"/>
          <w:szCs w:val="22"/>
        </w:rPr>
        <w:t>accordance with the material scope, including any customs duty, excise tax and shall apply</w:t>
      </w:r>
      <w:r>
        <w:rPr>
          <w:rFonts w:ascii="Arial" w:hAnsi="Arial"/>
          <w:sz w:val="22"/>
          <w:szCs w:val="22"/>
        </w:rPr>
        <w:t xml:space="preserve"> to the performance of the subject matter of the agreement under the terms of Incoterms DDP. </w:t>
      </w:r>
    </w:p>
    <w:p w14:paraId="4DA79FF8" w14:textId="618470FC" w:rsidR="00CD29E0" w:rsidRPr="00CD29E0" w:rsidRDefault="00CD29E0" w:rsidP="00CD29E0">
      <w:pPr>
        <w:pStyle w:val="Akapitzlist"/>
        <w:numPr>
          <w:ilvl w:val="0"/>
          <w:numId w:val="57"/>
        </w:numPr>
        <w:snapToGrid w:val="0"/>
        <w:spacing w:after="0"/>
        <w:ind w:left="426" w:hanging="426"/>
        <w:contextualSpacing w:val="0"/>
        <w:rPr>
          <w:rFonts w:ascii="Arial" w:hAnsi="Arial" w:cs="Arial"/>
          <w:sz w:val="22"/>
          <w:szCs w:val="22"/>
        </w:rPr>
      </w:pPr>
      <w:r>
        <w:rPr>
          <w:rFonts w:ascii="Arial" w:hAnsi="Arial"/>
          <w:sz w:val="22"/>
          <w:szCs w:val="22"/>
        </w:rPr>
        <w:t xml:space="preserve">The remuneration for the subject matter of the agreement will be paid by transfer to the account indicated by the Supplier, within 30 days from the date of receipt of a properly issued invoice. The day of payment shall be understood as the day on which the </w:t>
      </w:r>
      <w:r w:rsidR="00B92D0E">
        <w:rPr>
          <w:rFonts w:ascii="Arial" w:hAnsi="Arial"/>
          <w:sz w:val="22"/>
          <w:szCs w:val="22"/>
        </w:rPr>
        <w:t>Contracting Party</w:t>
      </w:r>
      <w:r>
        <w:rPr>
          <w:rFonts w:ascii="Arial" w:hAnsi="Arial"/>
          <w:sz w:val="22"/>
          <w:szCs w:val="22"/>
        </w:rPr>
        <w:t>'s bank account is debited.</w:t>
      </w:r>
    </w:p>
    <w:p w14:paraId="1AAB0227" w14:textId="30EF66DD" w:rsidR="00CD29E0" w:rsidRDefault="00FD426F" w:rsidP="00CD29E0">
      <w:pPr>
        <w:pStyle w:val="Akapitzlist"/>
        <w:numPr>
          <w:ilvl w:val="0"/>
          <w:numId w:val="57"/>
        </w:numPr>
        <w:snapToGrid w:val="0"/>
        <w:spacing w:after="0"/>
        <w:ind w:left="426" w:hanging="426"/>
        <w:contextualSpacing w:val="0"/>
        <w:rPr>
          <w:rFonts w:ascii="Arial" w:hAnsi="Arial" w:cs="Arial"/>
          <w:sz w:val="22"/>
          <w:szCs w:val="22"/>
        </w:rPr>
      </w:pPr>
      <w:r>
        <w:rPr>
          <w:rFonts w:ascii="Arial" w:hAnsi="Arial"/>
          <w:sz w:val="22"/>
          <w:szCs w:val="22"/>
        </w:rPr>
        <w:t xml:space="preserve">The Supplier shall include on the VAT invoice the full name and address of the </w:t>
      </w:r>
      <w:r w:rsidR="00B92D0E">
        <w:rPr>
          <w:rFonts w:ascii="Arial" w:hAnsi="Arial"/>
          <w:sz w:val="22"/>
          <w:szCs w:val="22"/>
        </w:rPr>
        <w:t>Contracting Party</w:t>
      </w:r>
      <w:r>
        <w:rPr>
          <w:rFonts w:ascii="Arial" w:hAnsi="Arial"/>
          <w:sz w:val="22"/>
          <w:szCs w:val="22"/>
        </w:rPr>
        <w:t xml:space="preserve"> in the wording indicated in the introduction to the Agreement.</w:t>
      </w:r>
    </w:p>
    <w:p w14:paraId="7B94F895" w14:textId="1FFF78E3" w:rsidR="00CD29E0" w:rsidRPr="00CD29E0" w:rsidRDefault="00CD29E0" w:rsidP="00CD29E0">
      <w:pPr>
        <w:pStyle w:val="Akapitzlist"/>
        <w:numPr>
          <w:ilvl w:val="0"/>
          <w:numId w:val="57"/>
        </w:numPr>
        <w:snapToGrid w:val="0"/>
        <w:spacing w:after="0"/>
        <w:ind w:left="426" w:hanging="426"/>
        <w:contextualSpacing w:val="0"/>
        <w:rPr>
          <w:rFonts w:ascii="Arial" w:hAnsi="Arial" w:cs="Arial"/>
          <w:sz w:val="22"/>
          <w:szCs w:val="22"/>
        </w:rPr>
      </w:pPr>
      <w:r>
        <w:rPr>
          <w:rFonts w:ascii="Arial" w:hAnsi="Arial"/>
          <w:sz w:val="22"/>
          <w:szCs w:val="22"/>
        </w:rPr>
        <w:t>The basis for issuing an invoice is the signing by both parties of the Acceptance Protocol which constitutes Appendix No. 1 to the agreement,</w:t>
      </w:r>
      <w:r w:rsidR="0041111A">
        <w:rPr>
          <w:rFonts w:ascii="Arial" w:hAnsi="Arial"/>
          <w:sz w:val="22"/>
          <w:szCs w:val="22"/>
        </w:rPr>
        <w:t xml:space="preserve"> with no comments</w:t>
      </w:r>
      <w:r>
        <w:rPr>
          <w:rFonts w:ascii="Arial" w:hAnsi="Arial"/>
          <w:sz w:val="22"/>
          <w:szCs w:val="22"/>
        </w:rPr>
        <w:t>.</w:t>
      </w:r>
    </w:p>
    <w:p w14:paraId="27170237" w14:textId="6B49F4AA" w:rsidR="00AA307E" w:rsidRPr="00237572" w:rsidRDefault="00316682" w:rsidP="003F686F">
      <w:pPr>
        <w:pStyle w:val="Akapitzlist"/>
        <w:numPr>
          <w:ilvl w:val="0"/>
          <w:numId w:val="57"/>
        </w:numPr>
        <w:snapToGrid w:val="0"/>
        <w:spacing w:after="0"/>
        <w:ind w:left="426" w:hanging="426"/>
        <w:contextualSpacing w:val="0"/>
        <w:rPr>
          <w:rFonts w:ascii="Arial" w:hAnsi="Arial" w:cs="Arial"/>
          <w:sz w:val="22"/>
          <w:szCs w:val="22"/>
        </w:rPr>
      </w:pPr>
      <w:r>
        <w:rPr>
          <w:rFonts w:ascii="Arial" w:hAnsi="Arial"/>
          <w:sz w:val="22"/>
          <w:szCs w:val="22"/>
        </w:rPr>
        <w:t xml:space="preserve">The </w:t>
      </w:r>
      <w:r w:rsidR="00B92D0E">
        <w:rPr>
          <w:rFonts w:ascii="Arial" w:hAnsi="Arial"/>
          <w:sz w:val="22"/>
          <w:szCs w:val="22"/>
        </w:rPr>
        <w:t>Contracting Party</w:t>
      </w:r>
      <w:r>
        <w:rPr>
          <w:rFonts w:ascii="Arial" w:hAnsi="Arial"/>
          <w:sz w:val="22"/>
          <w:szCs w:val="22"/>
        </w:rPr>
        <w:t xml:space="preserve"> reserves the right to pay the remuneration due for the performance of the Agreement under the split payment mechanism (Split payment) provided for in the provisions of the Value Added Tax Act. In addition:</w:t>
      </w:r>
    </w:p>
    <w:p w14:paraId="38BCBFEA" w14:textId="153E62D8" w:rsidR="00AA307E" w:rsidRPr="00237572" w:rsidRDefault="007C646C" w:rsidP="00AF4DBC">
      <w:pPr>
        <w:pStyle w:val="Akapitzlist"/>
        <w:numPr>
          <w:ilvl w:val="1"/>
          <w:numId w:val="6"/>
        </w:numPr>
        <w:spacing w:after="0"/>
        <w:ind w:left="1134" w:hanging="574"/>
        <w:rPr>
          <w:rFonts w:ascii="Arial" w:hAnsi="Arial" w:cs="Arial"/>
          <w:sz w:val="22"/>
          <w:szCs w:val="22"/>
        </w:rPr>
      </w:pPr>
      <w:r>
        <w:rPr>
          <w:rFonts w:ascii="Arial" w:hAnsi="Arial"/>
          <w:sz w:val="22"/>
          <w:szCs w:val="22"/>
        </w:rPr>
        <w:t>The Supplier declares that the bank account indicated in the Agreement:</w:t>
      </w:r>
    </w:p>
    <w:p w14:paraId="3C1B35DF" w14:textId="77777777" w:rsidR="00AA307E" w:rsidRPr="00237572" w:rsidRDefault="00AA307E" w:rsidP="00AF4DBC">
      <w:pPr>
        <w:pStyle w:val="Akapitzlist"/>
        <w:numPr>
          <w:ilvl w:val="2"/>
          <w:numId w:val="6"/>
        </w:numPr>
        <w:spacing w:after="0"/>
        <w:ind w:left="1862" w:hanging="574"/>
        <w:rPr>
          <w:rFonts w:ascii="Arial" w:hAnsi="Arial" w:cs="Arial"/>
          <w:sz w:val="22"/>
          <w:szCs w:val="22"/>
        </w:rPr>
      </w:pPr>
      <w:r>
        <w:rPr>
          <w:rFonts w:ascii="Arial" w:hAnsi="Arial"/>
          <w:sz w:val="22"/>
          <w:szCs w:val="22"/>
        </w:rPr>
        <w:t xml:space="preserve">is an account that allows payment under the split payment mechanism referred to in sec. 4 above, as well as </w:t>
      </w:r>
    </w:p>
    <w:p w14:paraId="7AEE78E3" w14:textId="77777777" w:rsidR="00AA307E" w:rsidRPr="00237572" w:rsidRDefault="00AA307E" w:rsidP="00AF4DBC">
      <w:pPr>
        <w:pStyle w:val="Akapitzlist"/>
        <w:numPr>
          <w:ilvl w:val="2"/>
          <w:numId w:val="6"/>
        </w:numPr>
        <w:spacing w:after="0"/>
        <w:ind w:left="1862" w:hanging="574"/>
        <w:rPr>
          <w:rFonts w:ascii="Arial" w:hAnsi="Arial" w:cs="Arial"/>
          <w:sz w:val="22"/>
          <w:szCs w:val="22"/>
        </w:rPr>
      </w:pPr>
      <w:r>
        <w:rPr>
          <w:rFonts w:ascii="Arial" w:hAnsi="Arial"/>
          <w:sz w:val="22"/>
          <w:szCs w:val="22"/>
        </w:rPr>
        <w:t>is an account included in the electronic list of entities maintained from 01 September 2019 by the Head of the National Tax Administration, referred to in the Value Added Tax Act (hereinafter: List).</w:t>
      </w:r>
    </w:p>
    <w:p w14:paraId="29A0843E" w14:textId="0D429B8D" w:rsidR="00AA307E" w:rsidRPr="00237572" w:rsidRDefault="00AA307E" w:rsidP="00AF4DBC">
      <w:pPr>
        <w:pStyle w:val="Akapitzlist"/>
        <w:numPr>
          <w:ilvl w:val="1"/>
          <w:numId w:val="6"/>
        </w:numPr>
        <w:spacing w:after="0"/>
        <w:ind w:left="1134" w:hanging="573"/>
        <w:contextualSpacing w:val="0"/>
        <w:rPr>
          <w:rFonts w:ascii="Arial" w:hAnsi="Arial" w:cs="Arial"/>
          <w:color w:val="525252" w:themeColor="accent3" w:themeShade="80"/>
          <w:sz w:val="22"/>
          <w:szCs w:val="22"/>
        </w:rPr>
      </w:pPr>
      <w:r>
        <w:rPr>
          <w:rFonts w:ascii="Arial" w:hAnsi="Arial"/>
          <w:sz w:val="22"/>
          <w:szCs w:val="22"/>
        </w:rPr>
        <w:t xml:space="preserve">In the event that the Supplier's bank account does not meet the conditions set forth in subsection a) above, the delay in making payment within the deadline specified in the Agreement, resulting from the </w:t>
      </w:r>
      <w:r w:rsidR="00B92D0E">
        <w:rPr>
          <w:rFonts w:ascii="Arial" w:hAnsi="Arial"/>
          <w:sz w:val="22"/>
          <w:szCs w:val="22"/>
        </w:rPr>
        <w:t>Contracting Party</w:t>
      </w:r>
      <w:r>
        <w:rPr>
          <w:rFonts w:ascii="Arial" w:hAnsi="Arial"/>
          <w:sz w:val="22"/>
          <w:szCs w:val="22"/>
        </w:rPr>
        <w:t xml:space="preserve">'s inability to make payment of remuneration using the split payment mechanism or to make payment to an account included in the List, shall not constitute grounds for the Supplier to claim any interest from the </w:t>
      </w:r>
      <w:r w:rsidR="00B92D0E">
        <w:rPr>
          <w:rFonts w:ascii="Arial" w:hAnsi="Arial"/>
          <w:sz w:val="22"/>
          <w:szCs w:val="22"/>
        </w:rPr>
        <w:t>Contracting Party</w:t>
      </w:r>
      <w:r>
        <w:rPr>
          <w:rFonts w:ascii="Arial" w:hAnsi="Arial"/>
          <w:sz w:val="22"/>
          <w:szCs w:val="22"/>
        </w:rPr>
        <w:t xml:space="preserve">, as well as any other </w:t>
      </w:r>
      <w:r>
        <w:rPr>
          <w:rFonts w:ascii="Arial" w:hAnsi="Arial"/>
          <w:color w:val="0D0D0D" w:themeColor="text1" w:themeTint="F2"/>
          <w:sz w:val="22"/>
          <w:szCs w:val="22"/>
        </w:rPr>
        <w:t xml:space="preserve">compensation/contractual penalties/damages/claims for making untimely payment. Such delay shall also not constitute grounds for termination or withdrawal from the agreement. </w:t>
      </w:r>
    </w:p>
    <w:p w14:paraId="6586D5A6" w14:textId="4F563ADA" w:rsidR="00FD426F" w:rsidRPr="00237572" w:rsidRDefault="00FD426F" w:rsidP="00980C54">
      <w:pPr>
        <w:pStyle w:val="Akapitzlist"/>
        <w:numPr>
          <w:ilvl w:val="0"/>
          <w:numId w:val="57"/>
        </w:numPr>
        <w:snapToGrid w:val="0"/>
        <w:spacing w:after="0"/>
        <w:ind w:left="567" w:hanging="425"/>
        <w:contextualSpacing w:val="0"/>
        <w:rPr>
          <w:rFonts w:ascii="Arial" w:hAnsi="Arial" w:cs="Arial"/>
          <w:sz w:val="22"/>
          <w:szCs w:val="22"/>
        </w:rPr>
      </w:pPr>
      <w:r>
        <w:rPr>
          <w:rFonts w:ascii="Arial" w:hAnsi="Arial"/>
          <w:sz w:val="22"/>
          <w:szCs w:val="22"/>
        </w:rPr>
        <w:t xml:space="preserve">The </w:t>
      </w:r>
      <w:r w:rsidR="00B92D0E">
        <w:rPr>
          <w:rFonts w:ascii="Arial" w:hAnsi="Arial"/>
          <w:sz w:val="22"/>
          <w:szCs w:val="22"/>
        </w:rPr>
        <w:t>Contracting Party</w:t>
      </w:r>
      <w:r>
        <w:rPr>
          <w:rFonts w:ascii="Arial" w:hAnsi="Arial"/>
          <w:sz w:val="22"/>
          <w:szCs w:val="22"/>
        </w:rPr>
        <w:t xml:space="preserve"> informs that it is a registered active VAT taxpayer with a tax identification number: 896-000-17-70. </w:t>
      </w:r>
    </w:p>
    <w:p w14:paraId="6BBA3255" w14:textId="06AD261B" w:rsidR="00297FDC" w:rsidRPr="00237572" w:rsidRDefault="007C646C" w:rsidP="00980C54">
      <w:pPr>
        <w:pStyle w:val="Akapitzlist"/>
        <w:numPr>
          <w:ilvl w:val="0"/>
          <w:numId w:val="57"/>
        </w:numPr>
        <w:snapToGrid w:val="0"/>
        <w:spacing w:after="0"/>
        <w:ind w:left="567" w:hanging="425"/>
        <w:contextualSpacing w:val="0"/>
        <w:rPr>
          <w:rFonts w:ascii="Arial" w:hAnsi="Arial" w:cs="Arial"/>
          <w:sz w:val="22"/>
          <w:szCs w:val="22"/>
        </w:rPr>
      </w:pPr>
      <w:r>
        <w:rPr>
          <w:rFonts w:ascii="Arial" w:hAnsi="Arial"/>
          <w:sz w:val="22"/>
          <w:szCs w:val="22"/>
        </w:rPr>
        <w:t xml:space="preserve">The Supplier declares that it is a registered active VAT taxpayer with a tax identification </w:t>
      </w:r>
      <w:r w:rsidRPr="00E21820">
        <w:rPr>
          <w:rFonts w:ascii="Arial" w:hAnsi="Arial"/>
          <w:sz w:val="22"/>
          <w:szCs w:val="22"/>
        </w:rPr>
        <w:t>number:</w:t>
      </w:r>
      <w:r w:rsidRPr="00E21820">
        <w:rPr>
          <w:rFonts w:ascii="Arial" w:hAnsi="Arial"/>
          <w:b/>
          <w:bCs/>
          <w:sz w:val="22"/>
          <w:szCs w:val="22"/>
        </w:rPr>
        <w:t xml:space="preserve"> ……………….</w:t>
      </w:r>
    </w:p>
    <w:p w14:paraId="217DDB32" w14:textId="77777777" w:rsidR="00E9293B" w:rsidRDefault="00E9293B" w:rsidP="00AF4DBC">
      <w:pPr>
        <w:snapToGrid w:val="0"/>
        <w:spacing w:after="0"/>
        <w:ind w:left="426" w:hanging="426"/>
        <w:jc w:val="center"/>
        <w:rPr>
          <w:rFonts w:ascii="Arial" w:hAnsi="Arial" w:cs="Arial"/>
          <w:b/>
          <w:sz w:val="22"/>
          <w:szCs w:val="22"/>
          <w:lang w:val="x-none"/>
        </w:rPr>
      </w:pPr>
    </w:p>
    <w:p w14:paraId="1510732B" w14:textId="77777777" w:rsidR="00784991" w:rsidRDefault="00784991" w:rsidP="00AF4DBC">
      <w:pPr>
        <w:snapToGrid w:val="0"/>
        <w:spacing w:after="0"/>
        <w:ind w:left="426" w:hanging="426"/>
        <w:jc w:val="center"/>
        <w:rPr>
          <w:rFonts w:ascii="Arial" w:hAnsi="Arial" w:cs="Arial"/>
          <w:b/>
          <w:sz w:val="22"/>
          <w:szCs w:val="22"/>
          <w:lang w:val="x-none"/>
        </w:rPr>
      </w:pPr>
    </w:p>
    <w:p w14:paraId="331EE581" w14:textId="77777777" w:rsidR="00784991" w:rsidRDefault="00784991" w:rsidP="00AF4DBC">
      <w:pPr>
        <w:snapToGrid w:val="0"/>
        <w:spacing w:after="0"/>
        <w:ind w:left="426" w:hanging="426"/>
        <w:jc w:val="center"/>
        <w:rPr>
          <w:rFonts w:ascii="Arial" w:hAnsi="Arial" w:cs="Arial"/>
          <w:b/>
          <w:sz w:val="22"/>
          <w:szCs w:val="22"/>
          <w:lang w:val="x-none"/>
        </w:rPr>
      </w:pPr>
    </w:p>
    <w:p w14:paraId="43575822" w14:textId="77777777" w:rsidR="00784991" w:rsidRDefault="00784991" w:rsidP="00AF4DBC">
      <w:pPr>
        <w:snapToGrid w:val="0"/>
        <w:spacing w:after="0"/>
        <w:ind w:left="426" w:hanging="426"/>
        <w:jc w:val="center"/>
        <w:rPr>
          <w:rFonts w:ascii="Arial" w:hAnsi="Arial" w:cs="Arial"/>
          <w:b/>
          <w:sz w:val="22"/>
          <w:szCs w:val="22"/>
          <w:lang w:val="x-none"/>
        </w:rPr>
      </w:pPr>
    </w:p>
    <w:p w14:paraId="08DCFB21" w14:textId="77777777" w:rsidR="00784991" w:rsidRPr="00237572" w:rsidRDefault="00784991" w:rsidP="00AF4DBC">
      <w:pPr>
        <w:snapToGrid w:val="0"/>
        <w:spacing w:after="0"/>
        <w:ind w:left="426" w:hanging="426"/>
        <w:jc w:val="center"/>
        <w:rPr>
          <w:rFonts w:ascii="Arial" w:hAnsi="Arial" w:cs="Arial"/>
          <w:b/>
          <w:sz w:val="22"/>
          <w:szCs w:val="22"/>
          <w:lang w:val="x-none"/>
        </w:rPr>
      </w:pPr>
    </w:p>
    <w:p w14:paraId="2B601195" w14:textId="348E73D8" w:rsidR="00673611" w:rsidRPr="00237572" w:rsidRDefault="00D126AF" w:rsidP="00297FDC">
      <w:pPr>
        <w:snapToGrid w:val="0"/>
        <w:spacing w:after="0"/>
        <w:ind w:left="426" w:hanging="426"/>
        <w:jc w:val="center"/>
        <w:rPr>
          <w:rFonts w:ascii="Arial" w:hAnsi="Arial" w:cs="Arial"/>
          <w:b/>
          <w:sz w:val="22"/>
          <w:szCs w:val="22"/>
        </w:rPr>
      </w:pPr>
      <w:r>
        <w:rPr>
          <w:rFonts w:ascii="Arial" w:hAnsi="Arial"/>
          <w:b/>
          <w:sz w:val="22"/>
          <w:szCs w:val="22"/>
        </w:rPr>
        <w:lastRenderedPageBreak/>
        <w:t>§ 5</w:t>
      </w:r>
    </w:p>
    <w:p w14:paraId="1F8F52E1" w14:textId="5B0A47AC" w:rsidR="00D126AF" w:rsidRPr="00237572" w:rsidRDefault="00673611" w:rsidP="00AF4DBC">
      <w:pPr>
        <w:snapToGrid w:val="0"/>
        <w:spacing w:after="0"/>
        <w:ind w:left="426" w:hanging="426"/>
        <w:jc w:val="center"/>
        <w:rPr>
          <w:rFonts w:ascii="Arial" w:hAnsi="Arial" w:cs="Arial"/>
          <w:b/>
          <w:sz w:val="22"/>
          <w:szCs w:val="22"/>
        </w:rPr>
      </w:pPr>
      <w:r>
        <w:rPr>
          <w:rFonts w:ascii="Arial" w:hAnsi="Arial"/>
          <w:b/>
          <w:sz w:val="22"/>
          <w:szCs w:val="22"/>
        </w:rPr>
        <w:t>ASSURANCES, RIGHTS, OBLIGATIONS AND LIABILITY OF THE SUPPLIER</w:t>
      </w:r>
    </w:p>
    <w:p w14:paraId="37E14ED7" w14:textId="77777777" w:rsidR="00297FDC" w:rsidRPr="00237572" w:rsidRDefault="00297FDC" w:rsidP="00AF4DBC">
      <w:pPr>
        <w:snapToGrid w:val="0"/>
        <w:spacing w:after="0"/>
        <w:ind w:left="426" w:hanging="426"/>
        <w:jc w:val="center"/>
        <w:rPr>
          <w:rFonts w:ascii="Arial" w:hAnsi="Arial" w:cs="Arial"/>
          <w:b/>
          <w:sz w:val="22"/>
          <w:szCs w:val="22"/>
          <w:lang w:val="x-none"/>
        </w:rPr>
      </w:pPr>
    </w:p>
    <w:p w14:paraId="30D359C9" w14:textId="77777777" w:rsidR="00D126AF" w:rsidRPr="00237572" w:rsidRDefault="00D126AF" w:rsidP="00AF4DBC">
      <w:pPr>
        <w:numPr>
          <w:ilvl w:val="0"/>
          <w:numId w:val="22"/>
        </w:numPr>
        <w:snapToGrid w:val="0"/>
        <w:spacing w:after="0"/>
        <w:ind w:left="426" w:hanging="426"/>
        <w:rPr>
          <w:rFonts w:ascii="Arial" w:hAnsi="Arial" w:cs="Arial"/>
          <w:sz w:val="22"/>
          <w:szCs w:val="22"/>
        </w:rPr>
      </w:pPr>
      <w:r>
        <w:rPr>
          <w:rFonts w:ascii="Arial" w:hAnsi="Arial"/>
          <w:bCs/>
          <w:sz w:val="22"/>
          <w:szCs w:val="22"/>
        </w:rPr>
        <w:t xml:space="preserve">The parties hereby confirm that the relevant provisions of the Civil Code will apply to issues related to the set-off of receivables. </w:t>
      </w:r>
    </w:p>
    <w:p w14:paraId="5072C548" w14:textId="26086DEE" w:rsidR="00297FDC" w:rsidRPr="00483702" w:rsidRDefault="00D126AF" w:rsidP="00AF4DBC">
      <w:pPr>
        <w:numPr>
          <w:ilvl w:val="0"/>
          <w:numId w:val="22"/>
        </w:numPr>
        <w:snapToGrid w:val="0"/>
        <w:spacing w:after="0"/>
        <w:ind w:left="426" w:hanging="426"/>
        <w:rPr>
          <w:rFonts w:ascii="Arial" w:hAnsi="Arial" w:cs="Arial"/>
          <w:sz w:val="22"/>
          <w:szCs w:val="22"/>
        </w:rPr>
      </w:pPr>
      <w:r>
        <w:rPr>
          <w:rFonts w:ascii="Arial" w:hAnsi="Arial"/>
          <w:sz w:val="22"/>
          <w:szCs w:val="22"/>
        </w:rPr>
        <w:t xml:space="preserve">In the event that the Supplier, as a result of improper performance of the Agreement, causes additional costs to the </w:t>
      </w:r>
      <w:r w:rsidR="00B92D0E">
        <w:rPr>
          <w:rFonts w:ascii="Arial" w:hAnsi="Arial"/>
          <w:sz w:val="22"/>
          <w:szCs w:val="22"/>
        </w:rPr>
        <w:t>Contracting Party</w:t>
      </w:r>
      <w:r>
        <w:rPr>
          <w:rFonts w:ascii="Arial" w:hAnsi="Arial"/>
          <w:sz w:val="22"/>
          <w:szCs w:val="22"/>
        </w:rPr>
        <w:t xml:space="preserve"> or in the event of damage to the </w:t>
      </w:r>
      <w:r w:rsidR="00B92D0E">
        <w:rPr>
          <w:rFonts w:ascii="Arial" w:hAnsi="Arial"/>
          <w:sz w:val="22"/>
          <w:szCs w:val="22"/>
        </w:rPr>
        <w:t>Contracting Party</w:t>
      </w:r>
      <w:r>
        <w:rPr>
          <w:rFonts w:ascii="Arial" w:hAnsi="Arial"/>
          <w:sz w:val="22"/>
          <w:szCs w:val="22"/>
        </w:rPr>
        <w:t xml:space="preserve">, the </w:t>
      </w:r>
      <w:r w:rsidR="00B92D0E">
        <w:rPr>
          <w:rFonts w:ascii="Arial" w:hAnsi="Arial"/>
          <w:sz w:val="22"/>
          <w:szCs w:val="22"/>
        </w:rPr>
        <w:t>Contracting Party</w:t>
      </w:r>
      <w:r>
        <w:rPr>
          <w:rFonts w:ascii="Arial" w:hAnsi="Arial"/>
          <w:sz w:val="22"/>
          <w:szCs w:val="22"/>
        </w:rPr>
        <w:t xml:space="preserve"> shall be entitled to withhold payment to the Supplier until such costs or the extent of the damage are determined and paid for, without then being in delay.</w:t>
      </w:r>
    </w:p>
    <w:p w14:paraId="6F0EBC6C" w14:textId="57FEF651" w:rsidR="00FD426F" w:rsidRPr="00237572" w:rsidRDefault="00FD426F" w:rsidP="00AF4DBC">
      <w:pPr>
        <w:snapToGrid w:val="0"/>
        <w:spacing w:after="0"/>
        <w:ind w:left="426" w:hanging="426"/>
        <w:jc w:val="center"/>
        <w:rPr>
          <w:rFonts w:ascii="Arial" w:hAnsi="Arial" w:cs="Arial"/>
          <w:b/>
          <w:sz w:val="22"/>
          <w:szCs w:val="22"/>
        </w:rPr>
      </w:pPr>
      <w:r>
        <w:rPr>
          <w:rFonts w:ascii="Arial" w:hAnsi="Arial"/>
          <w:b/>
          <w:sz w:val="22"/>
          <w:szCs w:val="22"/>
        </w:rPr>
        <w:t>§ 6</w:t>
      </w:r>
    </w:p>
    <w:p w14:paraId="235F75E5" w14:textId="77777777" w:rsidR="00FD426F" w:rsidRPr="00237572" w:rsidRDefault="00FD426F" w:rsidP="00AF4DBC">
      <w:pPr>
        <w:snapToGrid w:val="0"/>
        <w:spacing w:after="0"/>
        <w:ind w:left="426" w:hanging="426"/>
        <w:jc w:val="center"/>
        <w:rPr>
          <w:rFonts w:ascii="Arial" w:hAnsi="Arial" w:cs="Arial"/>
          <w:b/>
          <w:sz w:val="22"/>
          <w:szCs w:val="22"/>
        </w:rPr>
      </w:pPr>
      <w:r>
        <w:rPr>
          <w:rFonts w:ascii="Arial" w:hAnsi="Arial"/>
          <w:b/>
          <w:sz w:val="22"/>
          <w:szCs w:val="22"/>
        </w:rPr>
        <w:t>GUARANTEE AND WARRANTY</w:t>
      </w:r>
    </w:p>
    <w:p w14:paraId="0F76391B" w14:textId="77777777" w:rsidR="00297FDC" w:rsidRPr="00237572" w:rsidRDefault="00297FDC" w:rsidP="00AF4DBC">
      <w:pPr>
        <w:snapToGrid w:val="0"/>
        <w:spacing w:after="0"/>
        <w:ind w:left="426" w:hanging="426"/>
        <w:jc w:val="center"/>
        <w:rPr>
          <w:rFonts w:ascii="Arial" w:hAnsi="Arial" w:cs="Arial"/>
          <w:b/>
          <w:sz w:val="22"/>
          <w:szCs w:val="22"/>
        </w:rPr>
      </w:pPr>
    </w:p>
    <w:p w14:paraId="2AC03409" w14:textId="69DE0CB9" w:rsidR="00FD426F" w:rsidRPr="00237572" w:rsidRDefault="007C646C" w:rsidP="00AF4DBC">
      <w:pPr>
        <w:pStyle w:val="Akapitzlist"/>
        <w:numPr>
          <w:ilvl w:val="0"/>
          <w:numId w:val="8"/>
        </w:numPr>
        <w:snapToGrid w:val="0"/>
        <w:spacing w:after="0"/>
        <w:ind w:left="426" w:hanging="426"/>
        <w:contextualSpacing w:val="0"/>
        <w:rPr>
          <w:rFonts w:ascii="Arial" w:hAnsi="Arial" w:cs="Arial"/>
          <w:sz w:val="22"/>
          <w:szCs w:val="22"/>
        </w:rPr>
      </w:pPr>
      <w:r>
        <w:rPr>
          <w:rFonts w:ascii="Arial" w:hAnsi="Arial"/>
          <w:sz w:val="22"/>
          <w:szCs w:val="22"/>
        </w:rPr>
        <w:t>The Supplier shall be liable for physical and legal defects in the subject matter of the Agreement found during acceptance and for defects revealed after acceptance. The Supplier provides a 12-month guarantee starting from the date the representatives of the parties sign a protocol of final acceptance of the completed work.</w:t>
      </w:r>
    </w:p>
    <w:p w14:paraId="361FEA3B" w14:textId="2C6E17C2" w:rsidR="0000077F" w:rsidRPr="00237572" w:rsidRDefault="0000077F" w:rsidP="0000077F">
      <w:pPr>
        <w:pStyle w:val="Akapitzlist"/>
        <w:numPr>
          <w:ilvl w:val="0"/>
          <w:numId w:val="8"/>
        </w:numPr>
        <w:ind w:left="426" w:hanging="426"/>
        <w:rPr>
          <w:rFonts w:ascii="Arial" w:hAnsi="Arial" w:cs="Arial"/>
          <w:sz w:val="22"/>
          <w:szCs w:val="22"/>
        </w:rPr>
      </w:pPr>
      <w:r>
        <w:rPr>
          <w:rFonts w:ascii="Arial" w:hAnsi="Arial"/>
          <w:sz w:val="22"/>
          <w:szCs w:val="22"/>
        </w:rPr>
        <w:t xml:space="preserve">During the guarantee and warranty period, the Supplier undertakes to remove any defects found within 14 days from the date of their effective notification or any other date indicated by the </w:t>
      </w:r>
      <w:r w:rsidR="00B92D0E">
        <w:rPr>
          <w:rFonts w:ascii="Arial" w:hAnsi="Arial"/>
          <w:sz w:val="22"/>
          <w:szCs w:val="22"/>
        </w:rPr>
        <w:t>Contracting Party</w:t>
      </w:r>
      <w:r>
        <w:rPr>
          <w:rFonts w:ascii="Arial" w:hAnsi="Arial"/>
          <w:sz w:val="22"/>
          <w:szCs w:val="22"/>
        </w:rPr>
        <w:t xml:space="preserve"> and confirmed in writing by the Contractor. </w:t>
      </w:r>
    </w:p>
    <w:p w14:paraId="2A9912FD" w14:textId="16922E38" w:rsidR="00FD426F" w:rsidRPr="00237572" w:rsidRDefault="007C646C" w:rsidP="00AF4DBC">
      <w:pPr>
        <w:pStyle w:val="Akapitzlist"/>
        <w:numPr>
          <w:ilvl w:val="0"/>
          <w:numId w:val="8"/>
        </w:numPr>
        <w:snapToGrid w:val="0"/>
        <w:spacing w:after="0"/>
        <w:ind w:left="426" w:hanging="426"/>
        <w:contextualSpacing w:val="0"/>
        <w:rPr>
          <w:rFonts w:ascii="Arial" w:hAnsi="Arial" w:cs="Arial"/>
          <w:sz w:val="22"/>
          <w:szCs w:val="22"/>
        </w:rPr>
      </w:pPr>
      <w:r>
        <w:rPr>
          <w:rFonts w:ascii="Arial" w:hAnsi="Arial"/>
          <w:sz w:val="22"/>
          <w:szCs w:val="22"/>
        </w:rPr>
        <w:t xml:space="preserve">The Supplier authorizes the </w:t>
      </w:r>
      <w:r w:rsidR="00B92D0E">
        <w:rPr>
          <w:rFonts w:ascii="Arial" w:hAnsi="Arial"/>
          <w:sz w:val="22"/>
          <w:szCs w:val="22"/>
        </w:rPr>
        <w:t>Contracting Party</w:t>
      </w:r>
      <w:r>
        <w:rPr>
          <w:rFonts w:ascii="Arial" w:hAnsi="Arial"/>
          <w:sz w:val="22"/>
          <w:szCs w:val="22"/>
        </w:rPr>
        <w:t xml:space="preserve"> to remove the defects at the Supplier's expense in case of failure to meet the deadline for removal of defects, without losing the right to guarantee and warranty.</w:t>
      </w:r>
    </w:p>
    <w:p w14:paraId="0C3A4BF3" w14:textId="1D4F9E2A" w:rsidR="0000077F" w:rsidRPr="00237572" w:rsidRDefault="0000077F" w:rsidP="0000077F">
      <w:pPr>
        <w:pStyle w:val="Akapitzlist"/>
        <w:numPr>
          <w:ilvl w:val="0"/>
          <w:numId w:val="8"/>
        </w:numPr>
        <w:snapToGrid w:val="0"/>
        <w:spacing w:after="0"/>
        <w:ind w:left="426" w:hanging="426"/>
        <w:contextualSpacing w:val="0"/>
        <w:rPr>
          <w:rFonts w:ascii="Arial" w:hAnsi="Arial" w:cs="Arial"/>
          <w:sz w:val="22"/>
          <w:szCs w:val="22"/>
        </w:rPr>
      </w:pPr>
      <w:r>
        <w:rPr>
          <w:rFonts w:ascii="Arial" w:hAnsi="Arial"/>
          <w:sz w:val="22"/>
          <w:szCs w:val="22"/>
        </w:rPr>
        <w:t>Warranty rights will be exercised according to the rules set forth in the Civil Code.</w:t>
      </w:r>
    </w:p>
    <w:p w14:paraId="36CE20CF" w14:textId="77777777" w:rsidR="00834EEE" w:rsidRDefault="00834EEE" w:rsidP="00AF4DBC">
      <w:pPr>
        <w:snapToGrid w:val="0"/>
        <w:spacing w:after="0"/>
        <w:ind w:left="426" w:hanging="426"/>
        <w:jc w:val="center"/>
        <w:rPr>
          <w:rFonts w:ascii="Arial" w:hAnsi="Arial"/>
          <w:b/>
          <w:sz w:val="22"/>
          <w:szCs w:val="22"/>
        </w:rPr>
      </w:pPr>
    </w:p>
    <w:p w14:paraId="17A3C17D" w14:textId="6B3C5AE3" w:rsidR="00FD426F" w:rsidRPr="00237572" w:rsidRDefault="00FD426F" w:rsidP="00AF4DBC">
      <w:pPr>
        <w:snapToGrid w:val="0"/>
        <w:spacing w:after="0"/>
        <w:ind w:left="426" w:hanging="426"/>
        <w:jc w:val="center"/>
        <w:rPr>
          <w:rFonts w:ascii="Arial" w:hAnsi="Arial" w:cs="Arial"/>
          <w:b/>
          <w:sz w:val="22"/>
          <w:szCs w:val="22"/>
        </w:rPr>
      </w:pPr>
      <w:r>
        <w:rPr>
          <w:rFonts w:ascii="Arial" w:hAnsi="Arial"/>
          <w:b/>
          <w:sz w:val="22"/>
          <w:szCs w:val="22"/>
        </w:rPr>
        <w:t>§ 7</w:t>
      </w:r>
    </w:p>
    <w:p w14:paraId="00429016" w14:textId="77777777" w:rsidR="00FD426F" w:rsidRPr="00237572" w:rsidRDefault="00FD426F" w:rsidP="00AF4DBC">
      <w:pPr>
        <w:snapToGrid w:val="0"/>
        <w:spacing w:after="0"/>
        <w:ind w:left="426" w:hanging="426"/>
        <w:jc w:val="center"/>
        <w:rPr>
          <w:rFonts w:ascii="Arial" w:hAnsi="Arial" w:cs="Arial"/>
          <w:b/>
          <w:sz w:val="22"/>
          <w:szCs w:val="22"/>
        </w:rPr>
      </w:pPr>
      <w:r>
        <w:rPr>
          <w:rFonts w:ascii="Arial" w:hAnsi="Arial"/>
          <w:b/>
          <w:sz w:val="22"/>
          <w:szCs w:val="22"/>
        </w:rPr>
        <w:t>CONTRACTUAL PENALTIES</w:t>
      </w:r>
    </w:p>
    <w:p w14:paraId="6129DA1E" w14:textId="77777777" w:rsidR="00297FDC" w:rsidRPr="00237572" w:rsidRDefault="00297FDC" w:rsidP="00AF4DBC">
      <w:pPr>
        <w:snapToGrid w:val="0"/>
        <w:spacing w:after="0"/>
        <w:ind w:left="426" w:hanging="426"/>
        <w:jc w:val="center"/>
        <w:rPr>
          <w:rFonts w:ascii="Arial" w:hAnsi="Arial" w:cs="Arial"/>
          <w:b/>
          <w:sz w:val="22"/>
          <w:szCs w:val="22"/>
        </w:rPr>
      </w:pPr>
    </w:p>
    <w:p w14:paraId="181F22FC" w14:textId="0103CB6D" w:rsidR="00FD426F" w:rsidRPr="00237572" w:rsidRDefault="007C16B5" w:rsidP="007C16B5">
      <w:pPr>
        <w:snapToGrid w:val="0"/>
        <w:spacing w:after="0"/>
        <w:rPr>
          <w:rFonts w:ascii="Arial" w:hAnsi="Arial" w:cs="Arial"/>
          <w:sz w:val="22"/>
          <w:szCs w:val="22"/>
        </w:rPr>
      </w:pPr>
      <w:r>
        <w:rPr>
          <w:rFonts w:ascii="Arial" w:hAnsi="Arial"/>
          <w:sz w:val="22"/>
          <w:szCs w:val="22"/>
        </w:rPr>
        <w:t xml:space="preserve">1. In the event of non-performance or improper performance of the Agreement by the Supplier, the </w:t>
      </w:r>
      <w:r w:rsidR="00B92D0E">
        <w:rPr>
          <w:rFonts w:ascii="Arial" w:hAnsi="Arial"/>
          <w:sz w:val="22"/>
          <w:szCs w:val="22"/>
        </w:rPr>
        <w:t>Contracting Party</w:t>
      </w:r>
      <w:r>
        <w:rPr>
          <w:rFonts w:ascii="Arial" w:hAnsi="Arial"/>
          <w:sz w:val="22"/>
          <w:szCs w:val="22"/>
        </w:rPr>
        <w:t xml:space="preserve"> shall be entitled to contractual penalties:</w:t>
      </w:r>
    </w:p>
    <w:p w14:paraId="482723E3" w14:textId="099FC71A" w:rsidR="00FD426F" w:rsidRPr="00237572" w:rsidRDefault="00FD426F" w:rsidP="00AF4DBC">
      <w:pPr>
        <w:pStyle w:val="Akapitzlist"/>
        <w:numPr>
          <w:ilvl w:val="0"/>
          <w:numId w:val="11"/>
        </w:numPr>
        <w:snapToGrid w:val="0"/>
        <w:spacing w:after="0"/>
        <w:ind w:left="851" w:hanging="426"/>
        <w:contextualSpacing w:val="0"/>
        <w:rPr>
          <w:rFonts w:ascii="Arial" w:hAnsi="Arial" w:cs="Arial"/>
          <w:sz w:val="22"/>
          <w:szCs w:val="22"/>
        </w:rPr>
      </w:pPr>
      <w:r>
        <w:rPr>
          <w:rFonts w:ascii="Arial" w:hAnsi="Arial"/>
          <w:sz w:val="22"/>
          <w:szCs w:val="22"/>
        </w:rPr>
        <w:t xml:space="preserve">for withdrawal from the Agreement by the </w:t>
      </w:r>
      <w:r w:rsidR="00B92D0E">
        <w:rPr>
          <w:rFonts w:ascii="Arial" w:hAnsi="Arial"/>
          <w:sz w:val="22"/>
          <w:szCs w:val="22"/>
        </w:rPr>
        <w:t>Contracting Party</w:t>
      </w:r>
      <w:r>
        <w:rPr>
          <w:rFonts w:ascii="Arial" w:hAnsi="Arial"/>
          <w:sz w:val="22"/>
          <w:szCs w:val="22"/>
        </w:rPr>
        <w:t xml:space="preserve"> for reasons attributable to the Supplier, in the amount of 10% of the net contractual remuneration referred to in § 2 sec. 1,</w:t>
      </w:r>
    </w:p>
    <w:p w14:paraId="20989D8C" w14:textId="1C64842B" w:rsidR="00FD426F" w:rsidRPr="00237572" w:rsidRDefault="00FD426F" w:rsidP="00AF4DBC">
      <w:pPr>
        <w:pStyle w:val="Akapitzlist"/>
        <w:numPr>
          <w:ilvl w:val="0"/>
          <w:numId w:val="11"/>
        </w:numPr>
        <w:snapToGrid w:val="0"/>
        <w:spacing w:after="0"/>
        <w:ind w:left="851" w:hanging="426"/>
        <w:contextualSpacing w:val="0"/>
        <w:rPr>
          <w:rFonts w:ascii="Arial" w:hAnsi="Arial" w:cs="Arial"/>
          <w:sz w:val="22"/>
          <w:szCs w:val="22"/>
        </w:rPr>
      </w:pPr>
      <w:r>
        <w:rPr>
          <w:rFonts w:ascii="Arial" w:hAnsi="Arial"/>
          <w:sz w:val="22"/>
          <w:szCs w:val="22"/>
        </w:rPr>
        <w:t>for untimely execution of the delivery in the amount of 0.5% of the net contractual remuneration referred to in § 2 sec. 1, for each started day of exceeding the contractual deadline for its execution,</w:t>
      </w:r>
    </w:p>
    <w:p w14:paraId="572F15CD" w14:textId="7A3C5334" w:rsidR="0065593F" w:rsidRPr="00237572" w:rsidRDefault="0065593F" w:rsidP="00AF4DBC">
      <w:pPr>
        <w:pStyle w:val="Akapitzlist"/>
        <w:numPr>
          <w:ilvl w:val="0"/>
          <w:numId w:val="11"/>
        </w:numPr>
        <w:snapToGrid w:val="0"/>
        <w:spacing w:after="0"/>
        <w:ind w:left="851" w:hanging="426"/>
        <w:contextualSpacing w:val="0"/>
        <w:rPr>
          <w:rFonts w:ascii="Arial" w:hAnsi="Arial" w:cs="Arial"/>
          <w:sz w:val="22"/>
          <w:szCs w:val="22"/>
        </w:rPr>
      </w:pPr>
      <w:r>
        <w:rPr>
          <w:rFonts w:ascii="Arial" w:hAnsi="Arial"/>
          <w:sz w:val="22"/>
          <w:szCs w:val="22"/>
        </w:rPr>
        <w:t xml:space="preserve">for violation of the obligation of confidentiality referred to in § 11 </w:t>
      </w:r>
      <w:r w:rsidR="00B92D0E">
        <w:rPr>
          <w:rFonts w:ascii="Arial" w:hAnsi="Arial"/>
          <w:sz w:val="22"/>
          <w:szCs w:val="22"/>
        </w:rPr>
        <w:br/>
      </w:r>
      <w:r>
        <w:rPr>
          <w:rFonts w:ascii="Arial" w:hAnsi="Arial"/>
          <w:sz w:val="22"/>
          <w:szCs w:val="22"/>
        </w:rPr>
        <w:t>sec. 1 in the amount of 15% of the net contractual remuneration, for each violation.</w:t>
      </w:r>
    </w:p>
    <w:p w14:paraId="70798DDA" w14:textId="759E2803" w:rsidR="00074E44" w:rsidRPr="00237572" w:rsidRDefault="00FD426F" w:rsidP="007C16B5">
      <w:pPr>
        <w:pStyle w:val="Akapitzlist"/>
        <w:numPr>
          <w:ilvl w:val="0"/>
          <w:numId w:val="45"/>
        </w:numPr>
        <w:snapToGrid w:val="0"/>
        <w:spacing w:after="0"/>
        <w:rPr>
          <w:rFonts w:ascii="Arial" w:hAnsi="Arial" w:cs="Arial"/>
          <w:sz w:val="22"/>
          <w:szCs w:val="22"/>
        </w:rPr>
      </w:pPr>
      <w:r>
        <w:rPr>
          <w:rFonts w:ascii="Arial" w:hAnsi="Arial"/>
          <w:sz w:val="22"/>
          <w:szCs w:val="22"/>
        </w:rPr>
        <w:t>If the damage exceeds the amount of the reserved contractual penalties, the Parties may claim supplementary damages. If the damage is caused by reasons other than those specified above, the Parties may seek compensation under the general rules of the Civil Code.</w:t>
      </w:r>
    </w:p>
    <w:p w14:paraId="029ACCD6" w14:textId="77777777" w:rsidR="00E56B65" w:rsidRPr="00237572" w:rsidRDefault="00255736" w:rsidP="00E56B65">
      <w:pPr>
        <w:pStyle w:val="Akapitzlist"/>
        <w:numPr>
          <w:ilvl w:val="0"/>
          <w:numId w:val="45"/>
        </w:numPr>
        <w:rPr>
          <w:rFonts w:ascii="Arial" w:hAnsi="Arial" w:cs="Arial"/>
          <w:sz w:val="22"/>
          <w:szCs w:val="22"/>
        </w:rPr>
      </w:pPr>
      <w:r>
        <w:rPr>
          <w:rFonts w:ascii="Arial" w:hAnsi="Arial"/>
          <w:sz w:val="22"/>
          <w:szCs w:val="22"/>
        </w:rPr>
        <w:lastRenderedPageBreak/>
        <w:t>The contractual penalty shall be payable within 7 days from the date of receipt of the penalty payment request.</w:t>
      </w:r>
    </w:p>
    <w:p w14:paraId="7673FDC3" w14:textId="669855B6" w:rsidR="00E56B65" w:rsidRPr="00237572" w:rsidRDefault="0065593F" w:rsidP="00E56B65">
      <w:pPr>
        <w:pStyle w:val="Akapitzlist"/>
        <w:numPr>
          <w:ilvl w:val="0"/>
          <w:numId w:val="45"/>
        </w:numPr>
        <w:rPr>
          <w:rFonts w:ascii="Arial" w:hAnsi="Arial" w:cs="Arial"/>
          <w:sz w:val="22"/>
          <w:szCs w:val="22"/>
        </w:rPr>
      </w:pPr>
      <w:r>
        <w:rPr>
          <w:rFonts w:ascii="Arial" w:hAnsi="Arial"/>
          <w:sz w:val="22"/>
          <w:szCs w:val="22"/>
        </w:rPr>
        <w:t xml:space="preserve">In the event of damage exceeding the amount of the reserved contractual penalties, the </w:t>
      </w:r>
      <w:r w:rsidR="00B92D0E">
        <w:rPr>
          <w:rFonts w:ascii="Arial" w:hAnsi="Arial"/>
          <w:sz w:val="22"/>
          <w:szCs w:val="22"/>
        </w:rPr>
        <w:t>Contracting Party</w:t>
      </w:r>
      <w:r>
        <w:rPr>
          <w:rFonts w:ascii="Arial" w:hAnsi="Arial"/>
          <w:sz w:val="22"/>
          <w:szCs w:val="22"/>
        </w:rPr>
        <w:t xml:space="preserve"> may claim supplementary damages. If the damage is caused by reasons other than those specified above, the </w:t>
      </w:r>
      <w:r w:rsidR="00B92D0E">
        <w:rPr>
          <w:rFonts w:ascii="Arial" w:hAnsi="Arial"/>
          <w:sz w:val="22"/>
          <w:szCs w:val="22"/>
        </w:rPr>
        <w:t>Contracting Party</w:t>
      </w:r>
      <w:r>
        <w:rPr>
          <w:rFonts w:ascii="Arial" w:hAnsi="Arial"/>
          <w:sz w:val="22"/>
          <w:szCs w:val="22"/>
        </w:rPr>
        <w:t xml:space="preserve"> may seek compensation under the general rules of the Civil Code.</w:t>
      </w:r>
    </w:p>
    <w:p w14:paraId="1D877CE7" w14:textId="61FC3F5D" w:rsidR="003634A2" w:rsidRPr="00483702" w:rsidRDefault="007C646C" w:rsidP="003634A2">
      <w:pPr>
        <w:pStyle w:val="Akapitzlist"/>
        <w:numPr>
          <w:ilvl w:val="0"/>
          <w:numId w:val="45"/>
        </w:numPr>
        <w:rPr>
          <w:rFonts w:ascii="Arial" w:hAnsi="Arial" w:cs="Arial"/>
          <w:sz w:val="22"/>
          <w:szCs w:val="22"/>
        </w:rPr>
      </w:pPr>
      <w:r>
        <w:rPr>
          <w:rFonts w:ascii="Arial" w:hAnsi="Arial"/>
          <w:sz w:val="22"/>
          <w:szCs w:val="22"/>
        </w:rPr>
        <w:t xml:space="preserve">The Supplier agrees to deduct the amounts of calculated contractual penalties </w:t>
      </w:r>
      <w:r>
        <w:rPr>
          <w:rFonts w:ascii="Arial" w:hAnsi="Arial"/>
          <w:sz w:val="22"/>
          <w:szCs w:val="22"/>
        </w:rPr>
        <w:br/>
        <w:t>from the remuneration to which it is entitled under this agreement.</w:t>
      </w:r>
    </w:p>
    <w:p w14:paraId="73E6354D" w14:textId="0577B207" w:rsidR="00FD426F" w:rsidRPr="00237572" w:rsidRDefault="00FD426F" w:rsidP="00AF4DBC">
      <w:pPr>
        <w:snapToGrid w:val="0"/>
        <w:spacing w:after="0"/>
        <w:ind w:left="426" w:hanging="426"/>
        <w:jc w:val="center"/>
        <w:rPr>
          <w:rFonts w:ascii="Arial" w:hAnsi="Arial" w:cs="Arial"/>
          <w:b/>
          <w:sz w:val="22"/>
          <w:szCs w:val="22"/>
        </w:rPr>
      </w:pPr>
      <w:r>
        <w:rPr>
          <w:rFonts w:ascii="Arial" w:hAnsi="Arial"/>
          <w:b/>
          <w:sz w:val="22"/>
          <w:szCs w:val="22"/>
        </w:rPr>
        <w:t>§ 8</w:t>
      </w:r>
    </w:p>
    <w:p w14:paraId="6197C7F4" w14:textId="77777777" w:rsidR="00FD426F" w:rsidRPr="00237572" w:rsidRDefault="00FD426F" w:rsidP="00AF4DBC">
      <w:pPr>
        <w:snapToGrid w:val="0"/>
        <w:spacing w:after="0"/>
        <w:ind w:left="426" w:hanging="426"/>
        <w:jc w:val="center"/>
        <w:rPr>
          <w:rFonts w:ascii="Arial" w:hAnsi="Arial" w:cs="Arial"/>
          <w:b/>
          <w:sz w:val="22"/>
          <w:szCs w:val="22"/>
        </w:rPr>
      </w:pPr>
      <w:r>
        <w:rPr>
          <w:rFonts w:ascii="Arial" w:hAnsi="Arial"/>
          <w:b/>
          <w:sz w:val="22"/>
          <w:szCs w:val="22"/>
        </w:rPr>
        <w:t>PERSONS LIABLE FOR THE EXECUTION OF THE AGREEMENT</w:t>
      </w:r>
    </w:p>
    <w:p w14:paraId="1DA198D4" w14:textId="77777777" w:rsidR="00297FDC" w:rsidRPr="00237572" w:rsidRDefault="00297FDC" w:rsidP="00AF4DBC">
      <w:pPr>
        <w:snapToGrid w:val="0"/>
        <w:spacing w:after="0"/>
        <w:ind w:left="426" w:hanging="426"/>
        <w:jc w:val="center"/>
        <w:rPr>
          <w:rFonts w:ascii="Arial" w:hAnsi="Arial" w:cs="Arial"/>
          <w:b/>
          <w:sz w:val="22"/>
          <w:szCs w:val="22"/>
        </w:rPr>
      </w:pPr>
    </w:p>
    <w:p w14:paraId="567790F7" w14:textId="517DC969" w:rsidR="00784991" w:rsidRPr="00784991" w:rsidRDefault="004F6A48" w:rsidP="004F6A48">
      <w:pPr>
        <w:pStyle w:val="Akapitzlist"/>
        <w:numPr>
          <w:ilvl w:val="0"/>
          <w:numId w:val="13"/>
        </w:numPr>
        <w:snapToGrid w:val="0"/>
        <w:spacing w:after="0"/>
        <w:ind w:left="426" w:hanging="426"/>
        <w:contextualSpacing w:val="0"/>
        <w:rPr>
          <w:rFonts w:ascii="Arial" w:hAnsi="Arial" w:cs="Arial"/>
          <w:sz w:val="22"/>
          <w:szCs w:val="22"/>
        </w:rPr>
      </w:pPr>
      <w:r>
        <w:rPr>
          <w:rFonts w:ascii="Arial" w:hAnsi="Arial"/>
          <w:sz w:val="22"/>
          <w:szCs w:val="22"/>
        </w:rPr>
        <w:t xml:space="preserve">The person authorized to supervise the execution of the subject matter of the agreement on the part of the </w:t>
      </w:r>
      <w:r w:rsidR="00B92D0E">
        <w:rPr>
          <w:rFonts w:ascii="Arial" w:hAnsi="Arial"/>
          <w:sz w:val="22"/>
          <w:szCs w:val="22"/>
        </w:rPr>
        <w:t>Contracting Party</w:t>
      </w:r>
      <w:r>
        <w:rPr>
          <w:rFonts w:ascii="Arial" w:hAnsi="Arial"/>
          <w:sz w:val="22"/>
          <w:szCs w:val="22"/>
        </w:rPr>
        <w:t xml:space="preserve">, including participation in acceptance activities, is </w:t>
      </w:r>
      <w:r>
        <w:rPr>
          <w:rFonts w:ascii="Arial" w:hAnsi="Arial"/>
          <w:b/>
          <w:sz w:val="22"/>
          <w:szCs w:val="22"/>
        </w:rPr>
        <w:t>Krzysztof Fuławka</w:t>
      </w:r>
      <w:r>
        <w:rPr>
          <w:rFonts w:ascii="Arial" w:hAnsi="Arial"/>
          <w:sz w:val="22"/>
          <w:szCs w:val="22"/>
        </w:rPr>
        <w:t xml:space="preserve">, email: </w:t>
      </w:r>
      <w:hyperlink r:id="rId8" w:history="1">
        <w:r>
          <w:rPr>
            <w:rStyle w:val="Hipercze"/>
            <w:rFonts w:ascii="Arial" w:hAnsi="Arial"/>
            <w:sz w:val="22"/>
            <w:szCs w:val="22"/>
          </w:rPr>
          <w:t>Krzysztof.fulawka@kghmcuprum.com</w:t>
        </w:r>
      </w:hyperlink>
      <w:r w:rsidR="00E72D16">
        <w:rPr>
          <w:rStyle w:val="Hipercze"/>
          <w:rFonts w:ascii="Arial" w:hAnsi="Arial"/>
          <w:sz w:val="22"/>
          <w:szCs w:val="22"/>
        </w:rPr>
        <w:t xml:space="preserve"> </w:t>
      </w:r>
      <w:r w:rsidR="00784991">
        <w:rPr>
          <w:rFonts w:ascii="Arial" w:hAnsi="Arial"/>
          <w:sz w:val="22"/>
          <w:szCs w:val="22"/>
        </w:rPr>
        <w:t>,</w:t>
      </w:r>
    </w:p>
    <w:p w14:paraId="0F1C893A" w14:textId="44012DB8" w:rsidR="00314F30" w:rsidRPr="00237572" w:rsidRDefault="004F6A48" w:rsidP="00784991">
      <w:pPr>
        <w:pStyle w:val="Akapitzlist"/>
        <w:snapToGrid w:val="0"/>
        <w:spacing w:after="0"/>
        <w:ind w:left="426"/>
        <w:contextualSpacing w:val="0"/>
        <w:rPr>
          <w:rFonts w:ascii="Arial" w:hAnsi="Arial" w:cs="Arial"/>
          <w:sz w:val="22"/>
          <w:szCs w:val="22"/>
        </w:rPr>
      </w:pPr>
      <w:r>
        <w:rPr>
          <w:rFonts w:ascii="Arial" w:hAnsi="Arial"/>
          <w:sz w:val="22"/>
          <w:szCs w:val="22"/>
        </w:rPr>
        <w:t xml:space="preserve">tel. number +48 </w:t>
      </w:r>
      <w:r w:rsidR="00B151A3">
        <w:rPr>
          <w:rFonts w:ascii="Arial" w:hAnsi="Arial"/>
          <w:sz w:val="22"/>
          <w:szCs w:val="22"/>
        </w:rPr>
        <w:t>785 464 130</w:t>
      </w:r>
    </w:p>
    <w:p w14:paraId="58C7A1AD" w14:textId="43C22B4B" w:rsidR="00083863" w:rsidRPr="00237572" w:rsidRDefault="00083863" w:rsidP="00083863">
      <w:pPr>
        <w:pStyle w:val="Akapitzlist"/>
        <w:numPr>
          <w:ilvl w:val="0"/>
          <w:numId w:val="13"/>
        </w:numPr>
        <w:snapToGrid w:val="0"/>
        <w:spacing w:after="0"/>
        <w:ind w:left="426" w:hanging="426"/>
        <w:rPr>
          <w:rFonts w:ascii="Arial" w:hAnsi="Arial" w:cs="Arial"/>
          <w:sz w:val="22"/>
          <w:szCs w:val="22"/>
        </w:rPr>
      </w:pPr>
      <w:r>
        <w:rPr>
          <w:rFonts w:ascii="Arial" w:hAnsi="Arial"/>
          <w:sz w:val="22"/>
          <w:szCs w:val="22"/>
        </w:rPr>
        <w:t xml:space="preserve">The person authorized to supervise the execution of the subject matter of the agreement on the part of the Supplier, including participation in acceptance activities, are - each individually (one person): </w:t>
      </w:r>
    </w:p>
    <w:p w14:paraId="22970B16" w14:textId="26CD6D77" w:rsidR="00083863" w:rsidRPr="00E21820" w:rsidRDefault="00F32E60" w:rsidP="002A6675">
      <w:pPr>
        <w:pStyle w:val="Akapitzlist"/>
        <w:numPr>
          <w:ilvl w:val="1"/>
          <w:numId w:val="56"/>
        </w:numPr>
        <w:snapToGrid w:val="0"/>
        <w:spacing w:after="0"/>
        <w:rPr>
          <w:rFonts w:ascii="Arial" w:hAnsi="Arial" w:cs="Arial"/>
          <w:sz w:val="22"/>
          <w:szCs w:val="22"/>
        </w:rPr>
      </w:pPr>
      <w:r w:rsidRPr="00E21820">
        <w:rPr>
          <w:rFonts w:ascii="Arial" w:hAnsi="Arial"/>
          <w:sz w:val="22"/>
          <w:szCs w:val="22"/>
        </w:rPr>
        <w:t>…………………, email: ..................@................, tel. number +48</w:t>
      </w:r>
    </w:p>
    <w:p w14:paraId="2AF97638" w14:textId="31ED2F45" w:rsidR="00083863" w:rsidRPr="00E21820" w:rsidRDefault="00083863" w:rsidP="002A6675">
      <w:pPr>
        <w:pStyle w:val="Akapitzlist"/>
        <w:numPr>
          <w:ilvl w:val="1"/>
          <w:numId w:val="56"/>
        </w:numPr>
        <w:snapToGrid w:val="0"/>
        <w:spacing w:after="0"/>
        <w:rPr>
          <w:rFonts w:ascii="Arial" w:hAnsi="Arial" w:cs="Arial"/>
          <w:sz w:val="22"/>
          <w:szCs w:val="22"/>
        </w:rPr>
      </w:pPr>
      <w:r w:rsidRPr="00E21820">
        <w:rPr>
          <w:rFonts w:ascii="Arial" w:hAnsi="Arial"/>
          <w:sz w:val="22"/>
          <w:szCs w:val="22"/>
        </w:rPr>
        <w:t>…………………, email: ..................@................, tel. number +48</w:t>
      </w:r>
    </w:p>
    <w:p w14:paraId="0C83BC90" w14:textId="12A24A04" w:rsidR="00FD426F" w:rsidRPr="00237572" w:rsidRDefault="00FD426F" w:rsidP="00083863">
      <w:pPr>
        <w:pStyle w:val="Akapitzlist"/>
        <w:numPr>
          <w:ilvl w:val="0"/>
          <w:numId w:val="13"/>
        </w:numPr>
        <w:snapToGrid w:val="0"/>
        <w:spacing w:after="0"/>
        <w:ind w:left="426" w:hanging="426"/>
        <w:rPr>
          <w:rFonts w:ascii="Arial" w:hAnsi="Arial" w:cs="Arial"/>
          <w:sz w:val="22"/>
          <w:szCs w:val="22"/>
        </w:rPr>
      </w:pPr>
      <w:r>
        <w:rPr>
          <w:rFonts w:ascii="Arial" w:hAnsi="Arial"/>
          <w:sz w:val="22"/>
          <w:szCs w:val="22"/>
        </w:rPr>
        <w:t xml:space="preserve">Change of persons and contact details indicated in sec. 1 and 2 above, shall be effective </w:t>
      </w:r>
      <w:r>
        <w:rPr>
          <w:rFonts w:ascii="Arial" w:hAnsi="Arial"/>
          <w:sz w:val="22"/>
          <w:szCs w:val="22"/>
        </w:rPr>
        <w:br/>
        <w:t>upon written notification of it to the other Party and does not require the form of an annex to the Agreement.</w:t>
      </w:r>
    </w:p>
    <w:p w14:paraId="5B70AE04" w14:textId="77777777" w:rsidR="00297FDC" w:rsidRDefault="005E7F57" w:rsidP="005E7F57">
      <w:pPr>
        <w:snapToGrid w:val="0"/>
        <w:spacing w:after="0"/>
        <w:ind w:left="426" w:hanging="426"/>
        <w:jc w:val="center"/>
        <w:rPr>
          <w:rFonts w:ascii="Arial" w:hAnsi="Arial"/>
          <w:b/>
          <w:sz w:val="22"/>
          <w:szCs w:val="22"/>
        </w:rPr>
      </w:pPr>
      <w:r>
        <w:rPr>
          <w:rFonts w:ascii="Arial" w:hAnsi="Arial"/>
          <w:b/>
          <w:sz w:val="22"/>
          <w:szCs w:val="22"/>
        </w:rPr>
        <w:t>§ 9</w:t>
      </w:r>
    </w:p>
    <w:p w14:paraId="25EE4541" w14:textId="40E38EFA" w:rsidR="00784991" w:rsidRPr="00784991" w:rsidRDefault="00784991" w:rsidP="005E7F57">
      <w:pPr>
        <w:snapToGrid w:val="0"/>
        <w:spacing w:after="0"/>
        <w:ind w:left="426" w:hanging="426"/>
        <w:jc w:val="center"/>
        <w:rPr>
          <w:rFonts w:ascii="Arial" w:hAnsi="Arial" w:cs="Arial"/>
          <w:b/>
          <w:sz w:val="22"/>
          <w:szCs w:val="22"/>
        </w:rPr>
      </w:pPr>
      <w:r w:rsidRPr="00784991">
        <w:rPr>
          <w:rFonts w:ascii="Arial" w:hAnsi="Arial"/>
          <w:b/>
          <w:sz w:val="22"/>
          <w:szCs w:val="22"/>
        </w:rPr>
        <w:t>INFORMATION CLAUSE ON THE PROCESSING OF PERSONAL DATA</w:t>
      </w:r>
    </w:p>
    <w:p w14:paraId="34E592E4" w14:textId="6E3972C8" w:rsidR="002256F3" w:rsidRPr="00237572" w:rsidRDefault="002256F3" w:rsidP="005E7F57">
      <w:pPr>
        <w:snapToGrid w:val="0"/>
        <w:spacing w:after="0"/>
        <w:ind w:left="426" w:hanging="426"/>
        <w:jc w:val="center"/>
        <w:rPr>
          <w:rFonts w:ascii="Arial" w:hAnsi="Arial" w:cs="Arial"/>
          <w:b/>
          <w:sz w:val="22"/>
          <w:szCs w:val="22"/>
          <w:lang w:val="x-none"/>
        </w:rPr>
      </w:pPr>
    </w:p>
    <w:p w14:paraId="1C675ECD" w14:textId="12736603" w:rsidR="005E7F57" w:rsidRPr="00237572" w:rsidRDefault="007C646C" w:rsidP="00CD29E0">
      <w:pPr>
        <w:snapToGrid w:val="0"/>
        <w:spacing w:after="0"/>
        <w:ind w:left="426"/>
        <w:rPr>
          <w:rFonts w:ascii="Arial" w:hAnsi="Arial" w:cs="Arial"/>
          <w:sz w:val="22"/>
          <w:szCs w:val="22"/>
        </w:rPr>
      </w:pPr>
      <w:r>
        <w:rPr>
          <w:rFonts w:ascii="Arial" w:hAnsi="Arial"/>
          <w:sz w:val="22"/>
          <w:szCs w:val="22"/>
        </w:rPr>
        <w:t>The Supplier declares that, in accordance with Article 13 of the Regulation of the European Parliament and of the Council (EU) 2016/679 of 27 April 2016 on the protection of natural persons with regard to the processing of personal data and on the free movement of such data, and repealing Directive 95/46/EC, has been informed that:</w:t>
      </w:r>
    </w:p>
    <w:p w14:paraId="44ACA0C9" w14:textId="4976DFA3"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1.</w:t>
      </w:r>
      <w:r>
        <w:rPr>
          <w:rFonts w:ascii="Arial" w:hAnsi="Arial"/>
          <w:sz w:val="22"/>
          <w:szCs w:val="22"/>
        </w:rPr>
        <w:tab/>
        <w:t xml:space="preserve">The Controller of its personal data, including the data indicated in § 1 sec. 5, is the </w:t>
      </w:r>
      <w:r w:rsidR="00B92D0E">
        <w:rPr>
          <w:rFonts w:ascii="Arial" w:hAnsi="Arial"/>
          <w:sz w:val="22"/>
          <w:szCs w:val="22"/>
        </w:rPr>
        <w:t>Contracting Party</w:t>
      </w:r>
      <w:r>
        <w:rPr>
          <w:rFonts w:ascii="Arial" w:hAnsi="Arial"/>
          <w:sz w:val="22"/>
          <w:szCs w:val="22"/>
        </w:rPr>
        <w:t xml:space="preserve">, registered address: Gen. </w:t>
      </w:r>
      <w:proofErr w:type="spellStart"/>
      <w:r>
        <w:rPr>
          <w:rFonts w:ascii="Arial" w:hAnsi="Arial"/>
          <w:sz w:val="22"/>
          <w:szCs w:val="22"/>
        </w:rPr>
        <w:t>Władysława</w:t>
      </w:r>
      <w:proofErr w:type="spellEnd"/>
      <w:r>
        <w:rPr>
          <w:rFonts w:ascii="Arial" w:hAnsi="Arial"/>
          <w:sz w:val="22"/>
          <w:szCs w:val="22"/>
        </w:rPr>
        <w:t xml:space="preserve"> </w:t>
      </w:r>
      <w:proofErr w:type="spellStart"/>
      <w:r>
        <w:rPr>
          <w:rFonts w:ascii="Arial" w:hAnsi="Arial"/>
          <w:sz w:val="22"/>
          <w:szCs w:val="22"/>
        </w:rPr>
        <w:t>Sikorskiego</w:t>
      </w:r>
      <w:proofErr w:type="spellEnd"/>
      <w:r>
        <w:rPr>
          <w:rFonts w:ascii="Arial" w:hAnsi="Arial"/>
          <w:sz w:val="22"/>
          <w:szCs w:val="22"/>
        </w:rPr>
        <w:t xml:space="preserve"> 2-8</w:t>
      </w:r>
      <w:r w:rsidR="00B92D0E">
        <w:rPr>
          <w:rFonts w:ascii="Arial" w:hAnsi="Arial"/>
          <w:sz w:val="22"/>
          <w:szCs w:val="22"/>
        </w:rPr>
        <w:t xml:space="preserve"> street</w:t>
      </w:r>
      <w:r>
        <w:rPr>
          <w:rFonts w:ascii="Arial" w:hAnsi="Arial"/>
          <w:sz w:val="22"/>
          <w:szCs w:val="22"/>
        </w:rPr>
        <w:t>, postcode: 53-659, Wrocław, tel. number (071) 781 22 01;</w:t>
      </w:r>
    </w:p>
    <w:p w14:paraId="2DA10F58" w14:textId="7C9C1B00"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2.</w:t>
      </w:r>
      <w:r>
        <w:rPr>
          <w:rFonts w:ascii="Arial" w:hAnsi="Arial"/>
          <w:sz w:val="22"/>
          <w:szCs w:val="22"/>
        </w:rPr>
        <w:tab/>
        <w:t xml:space="preserve">The </w:t>
      </w:r>
      <w:r w:rsidR="00B92D0E">
        <w:rPr>
          <w:rFonts w:ascii="Arial" w:hAnsi="Arial"/>
          <w:sz w:val="22"/>
          <w:szCs w:val="22"/>
        </w:rPr>
        <w:t>Contracting Party</w:t>
      </w:r>
      <w:r>
        <w:rPr>
          <w:rFonts w:ascii="Arial" w:hAnsi="Arial"/>
          <w:sz w:val="22"/>
          <w:szCs w:val="22"/>
        </w:rPr>
        <w:t xml:space="preserve"> will process the following categories of personal data: name </w:t>
      </w:r>
      <w:r>
        <w:rPr>
          <w:rFonts w:ascii="Arial" w:hAnsi="Arial"/>
          <w:sz w:val="22"/>
          <w:szCs w:val="22"/>
        </w:rPr>
        <w:br/>
        <w:t>and surname, address, telephone number, e-mail address,</w:t>
      </w:r>
    </w:p>
    <w:p w14:paraId="16D67205" w14:textId="42C5B049"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3.</w:t>
      </w:r>
      <w:r>
        <w:rPr>
          <w:rFonts w:ascii="Arial" w:hAnsi="Arial"/>
          <w:sz w:val="22"/>
          <w:szCs w:val="22"/>
        </w:rPr>
        <w:tab/>
        <w:t>the Data Protection Officer can be contacted via email: iod@cuprum.wroc.pl,</w:t>
      </w:r>
    </w:p>
    <w:p w14:paraId="3BE0F57F" w14:textId="0BC4C850"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4.</w:t>
      </w:r>
      <w:r>
        <w:rPr>
          <w:rFonts w:ascii="Arial" w:hAnsi="Arial"/>
          <w:sz w:val="22"/>
          <w:szCs w:val="22"/>
        </w:rPr>
        <w:tab/>
        <w:t xml:space="preserve">personal data is processed for purposes arising from the legitimate interests exercised by the </w:t>
      </w:r>
      <w:r w:rsidR="00B92D0E">
        <w:rPr>
          <w:rFonts w:ascii="Arial" w:hAnsi="Arial"/>
          <w:sz w:val="22"/>
          <w:szCs w:val="22"/>
        </w:rPr>
        <w:t>Contracting Party</w:t>
      </w:r>
      <w:r>
        <w:rPr>
          <w:rFonts w:ascii="Arial" w:hAnsi="Arial"/>
          <w:sz w:val="22"/>
          <w:szCs w:val="22"/>
        </w:rPr>
        <w:t xml:space="preserve"> (the basis for processing), which are: ensuring proper performance of the Agreement, protection of confidential information,</w:t>
      </w:r>
    </w:p>
    <w:p w14:paraId="4036CE25" w14:textId="77777777"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5.</w:t>
      </w:r>
      <w:r>
        <w:rPr>
          <w:rFonts w:ascii="Arial" w:hAnsi="Arial"/>
          <w:sz w:val="22"/>
          <w:szCs w:val="22"/>
        </w:rPr>
        <w:tab/>
        <w:t>the provision of personal data is voluntary, except that the provision of personal data is a condition for allowing the performance of the tasks specified in the Agreement;</w:t>
      </w:r>
    </w:p>
    <w:p w14:paraId="118F4673" w14:textId="77777777"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6.</w:t>
      </w:r>
      <w:r>
        <w:rPr>
          <w:rFonts w:ascii="Arial" w:hAnsi="Arial"/>
          <w:sz w:val="22"/>
          <w:szCs w:val="22"/>
        </w:rPr>
        <w:tab/>
        <w:t>personal data will be processed during the period of performance of the agreement, taking into account the provisions on limitation period, and will be stored for a period of 3 years, unless for other reasons storage is necessary, including tax regulations;</w:t>
      </w:r>
    </w:p>
    <w:p w14:paraId="408E578F" w14:textId="17455B8A"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7.</w:t>
      </w:r>
      <w:r>
        <w:rPr>
          <w:rFonts w:ascii="Arial" w:hAnsi="Arial"/>
          <w:sz w:val="22"/>
          <w:szCs w:val="22"/>
        </w:rPr>
        <w:tab/>
        <w:t xml:space="preserve">data will be disclosed to members of the bodies, employees of the </w:t>
      </w:r>
      <w:r w:rsidR="00B92D0E">
        <w:rPr>
          <w:rFonts w:ascii="Arial" w:hAnsi="Arial"/>
          <w:sz w:val="22"/>
          <w:szCs w:val="22"/>
        </w:rPr>
        <w:t>Contracting Party</w:t>
      </w:r>
      <w:r>
        <w:rPr>
          <w:rFonts w:ascii="Arial" w:hAnsi="Arial"/>
          <w:sz w:val="22"/>
          <w:szCs w:val="22"/>
        </w:rPr>
        <w:t xml:space="preserve">, the company KGHM Polska Miedź S.A. and entities and their employees providing legal, financial, accounting and IT services, </w:t>
      </w:r>
    </w:p>
    <w:p w14:paraId="2FC1E21D" w14:textId="6D5E4E67"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8.</w:t>
      </w:r>
      <w:r>
        <w:rPr>
          <w:rFonts w:ascii="Arial" w:hAnsi="Arial"/>
          <w:sz w:val="22"/>
          <w:szCs w:val="22"/>
        </w:rPr>
        <w:tab/>
        <w:t xml:space="preserve">its rights in relation to the </w:t>
      </w:r>
      <w:r w:rsidR="00B92D0E">
        <w:rPr>
          <w:rFonts w:ascii="Arial" w:hAnsi="Arial"/>
          <w:sz w:val="22"/>
          <w:szCs w:val="22"/>
        </w:rPr>
        <w:t>Contracting Party</w:t>
      </w:r>
      <w:r>
        <w:rPr>
          <w:rFonts w:ascii="Arial" w:hAnsi="Arial"/>
          <w:sz w:val="22"/>
          <w:szCs w:val="22"/>
        </w:rPr>
        <w:t xml:space="preserve"> are: the right to request access to its personal data, their rectification, erasure or restriction of processing, and to object to the processing of personal data on the basis of and in connection with the exercise of the indicated legitimate interest for reasons related to your particular situation, as well as the right to data portability - the Data Protection Officer at the </w:t>
      </w:r>
      <w:r w:rsidR="00B92D0E">
        <w:rPr>
          <w:rFonts w:ascii="Arial" w:hAnsi="Arial"/>
          <w:sz w:val="22"/>
          <w:szCs w:val="22"/>
        </w:rPr>
        <w:t>Contracting Party</w:t>
      </w:r>
      <w:r>
        <w:rPr>
          <w:rFonts w:ascii="Arial" w:hAnsi="Arial"/>
          <w:sz w:val="22"/>
          <w:szCs w:val="22"/>
        </w:rPr>
        <w:t xml:space="preserve"> may be contacted regarding the exercise of rights; </w:t>
      </w:r>
    </w:p>
    <w:p w14:paraId="3C0C5238" w14:textId="77777777"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9.</w:t>
      </w:r>
      <w:r>
        <w:rPr>
          <w:rFonts w:ascii="Arial" w:hAnsi="Arial"/>
          <w:sz w:val="22"/>
          <w:szCs w:val="22"/>
        </w:rPr>
        <w:tab/>
        <w:t>has the right to lodge a complaint with the President of the Personal Data Protection Office in the event that the controller is found to have violated data protection regulations;</w:t>
      </w:r>
    </w:p>
    <w:p w14:paraId="04F3A7B9" w14:textId="5435933D" w:rsidR="005E7F57" w:rsidRPr="00237572" w:rsidRDefault="005E7F57" w:rsidP="00297FDC">
      <w:pPr>
        <w:snapToGrid w:val="0"/>
        <w:spacing w:after="0"/>
        <w:ind w:left="426" w:hanging="426"/>
        <w:rPr>
          <w:rFonts w:ascii="Arial" w:hAnsi="Arial" w:cs="Arial"/>
          <w:b/>
          <w:sz w:val="22"/>
          <w:szCs w:val="22"/>
        </w:rPr>
      </w:pPr>
      <w:r>
        <w:rPr>
          <w:rFonts w:ascii="Arial" w:hAnsi="Arial"/>
          <w:sz w:val="22"/>
          <w:szCs w:val="22"/>
        </w:rPr>
        <w:t>10.</w:t>
      </w:r>
      <w:r>
        <w:rPr>
          <w:rFonts w:ascii="Arial" w:hAnsi="Arial"/>
          <w:sz w:val="22"/>
          <w:szCs w:val="22"/>
        </w:rPr>
        <w:tab/>
        <w:t xml:space="preserve">no automated decisions will be made as a result of the processing, </w:t>
      </w:r>
      <w:r>
        <w:rPr>
          <w:rFonts w:ascii="Arial" w:hAnsi="Arial"/>
          <w:sz w:val="22"/>
          <w:szCs w:val="22"/>
        </w:rPr>
        <w:br/>
        <w:t>including in the form of profiling</w:t>
      </w:r>
    </w:p>
    <w:p w14:paraId="0399A2E1" w14:textId="77777777" w:rsidR="001E759A" w:rsidRPr="00237572" w:rsidRDefault="00FD426F" w:rsidP="00AF4DBC">
      <w:pPr>
        <w:snapToGrid w:val="0"/>
        <w:spacing w:after="0"/>
        <w:ind w:left="426" w:hanging="426"/>
        <w:jc w:val="center"/>
        <w:rPr>
          <w:rFonts w:ascii="Arial" w:hAnsi="Arial" w:cs="Arial"/>
          <w:b/>
          <w:sz w:val="22"/>
          <w:szCs w:val="22"/>
        </w:rPr>
      </w:pPr>
      <w:r>
        <w:rPr>
          <w:rFonts w:ascii="Arial" w:hAnsi="Arial"/>
          <w:b/>
          <w:sz w:val="22"/>
          <w:szCs w:val="22"/>
        </w:rPr>
        <w:t>§ 10</w:t>
      </w:r>
    </w:p>
    <w:p w14:paraId="2CEE242F" w14:textId="63C7CDBA" w:rsidR="00B8497E" w:rsidRDefault="00FD426F" w:rsidP="00AF4DBC">
      <w:pPr>
        <w:snapToGrid w:val="0"/>
        <w:spacing w:after="0"/>
        <w:ind w:left="426" w:hanging="426"/>
        <w:jc w:val="center"/>
        <w:rPr>
          <w:rFonts w:ascii="Arial" w:hAnsi="Arial"/>
          <w:b/>
          <w:sz w:val="22"/>
          <w:szCs w:val="22"/>
        </w:rPr>
      </w:pPr>
      <w:r>
        <w:rPr>
          <w:rFonts w:ascii="Arial" w:hAnsi="Arial"/>
          <w:b/>
          <w:sz w:val="22"/>
          <w:szCs w:val="22"/>
        </w:rPr>
        <w:t>FINAL PROVISIONS</w:t>
      </w:r>
    </w:p>
    <w:p w14:paraId="04BBFA1E" w14:textId="77777777" w:rsidR="008D5D1D" w:rsidRPr="00237572" w:rsidRDefault="008D5D1D" w:rsidP="00AF4DBC">
      <w:pPr>
        <w:snapToGrid w:val="0"/>
        <w:spacing w:after="0"/>
        <w:ind w:left="426" w:hanging="426"/>
        <w:jc w:val="center"/>
        <w:rPr>
          <w:rFonts w:ascii="Arial" w:hAnsi="Arial" w:cs="Arial"/>
          <w:b/>
          <w:sz w:val="22"/>
          <w:szCs w:val="22"/>
        </w:rPr>
      </w:pPr>
    </w:p>
    <w:p w14:paraId="46EEFC23" w14:textId="55F2C41F" w:rsidR="00B8497E" w:rsidRPr="00237572" w:rsidRDefault="007C646C" w:rsidP="00AF4DBC">
      <w:pPr>
        <w:pStyle w:val="Akapitzlist"/>
        <w:numPr>
          <w:ilvl w:val="1"/>
          <w:numId w:val="14"/>
        </w:numPr>
        <w:snapToGrid w:val="0"/>
        <w:spacing w:after="0"/>
        <w:ind w:left="426" w:hanging="426"/>
        <w:contextualSpacing w:val="0"/>
        <w:rPr>
          <w:rFonts w:ascii="Arial" w:hAnsi="Arial" w:cs="Arial"/>
          <w:sz w:val="22"/>
          <w:szCs w:val="22"/>
        </w:rPr>
      </w:pPr>
      <w:r>
        <w:rPr>
          <w:rFonts w:ascii="Arial" w:hAnsi="Arial"/>
          <w:sz w:val="22"/>
          <w:szCs w:val="22"/>
        </w:rPr>
        <w:t xml:space="preserve">The Supplier undertakes to keep confidential all information relating to the performance of the Agreement, in particular data, documents and information received from the </w:t>
      </w:r>
      <w:r w:rsidR="00B92D0E">
        <w:rPr>
          <w:rFonts w:ascii="Arial" w:hAnsi="Arial"/>
          <w:sz w:val="22"/>
          <w:szCs w:val="22"/>
        </w:rPr>
        <w:t>Contracting Party</w:t>
      </w:r>
      <w:r>
        <w:rPr>
          <w:rFonts w:ascii="Arial" w:hAnsi="Arial"/>
          <w:sz w:val="22"/>
          <w:szCs w:val="22"/>
        </w:rPr>
        <w:t>. The obligation included in this section shall be effective from the date of conclusion of the Agreement for a period of 10 years after its execution, expiration, dissolution or withdrawal.</w:t>
      </w:r>
    </w:p>
    <w:p w14:paraId="19FE60E4" w14:textId="5D5AB918" w:rsidR="00FD426F" w:rsidRPr="00237572" w:rsidRDefault="00FD426F" w:rsidP="00AF4DBC">
      <w:pPr>
        <w:pStyle w:val="Akapitzlist"/>
        <w:numPr>
          <w:ilvl w:val="1"/>
          <w:numId w:val="14"/>
        </w:numPr>
        <w:snapToGrid w:val="0"/>
        <w:spacing w:after="0"/>
        <w:ind w:left="426" w:hanging="426"/>
        <w:contextualSpacing w:val="0"/>
        <w:rPr>
          <w:rFonts w:ascii="Arial" w:hAnsi="Arial" w:cs="Arial"/>
          <w:sz w:val="22"/>
          <w:szCs w:val="22"/>
        </w:rPr>
      </w:pPr>
      <w:r>
        <w:rPr>
          <w:rFonts w:ascii="Arial" w:hAnsi="Arial"/>
          <w:sz w:val="22"/>
          <w:szCs w:val="22"/>
        </w:rPr>
        <w:t xml:space="preserve">Any disputes arising out of the interpretation or performance of the subject matter of the Agreement shall be attempted to be resolved amicably by the Parties, and in matters that cannot be resolved by negotiation, the competent authority shall be the Court with jurisdiction over the </w:t>
      </w:r>
      <w:r w:rsidR="00B92D0E">
        <w:rPr>
          <w:rFonts w:ascii="Arial" w:hAnsi="Arial"/>
          <w:sz w:val="22"/>
          <w:szCs w:val="22"/>
        </w:rPr>
        <w:t>Contracting Party</w:t>
      </w:r>
      <w:r>
        <w:rPr>
          <w:rFonts w:ascii="Arial" w:hAnsi="Arial"/>
          <w:sz w:val="22"/>
          <w:szCs w:val="22"/>
        </w:rPr>
        <w:t>'s registered office.</w:t>
      </w:r>
    </w:p>
    <w:p w14:paraId="4ED7D89A" w14:textId="77777777" w:rsidR="00FD426F" w:rsidRPr="00237572" w:rsidRDefault="00FD426F" w:rsidP="00AF4DBC">
      <w:pPr>
        <w:pStyle w:val="Akapitzlist"/>
        <w:numPr>
          <w:ilvl w:val="1"/>
          <w:numId w:val="14"/>
        </w:numPr>
        <w:snapToGrid w:val="0"/>
        <w:spacing w:after="0"/>
        <w:ind w:left="426" w:hanging="426"/>
        <w:contextualSpacing w:val="0"/>
        <w:rPr>
          <w:rFonts w:ascii="Arial" w:hAnsi="Arial" w:cs="Arial"/>
          <w:sz w:val="22"/>
          <w:szCs w:val="22"/>
        </w:rPr>
      </w:pPr>
      <w:r>
        <w:rPr>
          <w:rFonts w:ascii="Arial" w:hAnsi="Arial"/>
          <w:sz w:val="22"/>
          <w:szCs w:val="22"/>
        </w:rPr>
        <w:t>Unless otherwise provided in the Agreement, any changes or additions to the Agreement shall be made in writing in the form of an annex acceptable by both Parties, otherwise being null and void.</w:t>
      </w:r>
    </w:p>
    <w:p w14:paraId="499D7A9D" w14:textId="77777777" w:rsidR="00FD426F" w:rsidRPr="00237572" w:rsidRDefault="00FD426F" w:rsidP="00AF4DBC">
      <w:pPr>
        <w:pStyle w:val="Akapitzlist"/>
        <w:numPr>
          <w:ilvl w:val="1"/>
          <w:numId w:val="14"/>
        </w:numPr>
        <w:snapToGrid w:val="0"/>
        <w:spacing w:after="0"/>
        <w:ind w:left="426" w:hanging="426"/>
        <w:contextualSpacing w:val="0"/>
        <w:rPr>
          <w:rFonts w:ascii="Arial" w:hAnsi="Arial" w:cs="Arial"/>
          <w:sz w:val="22"/>
          <w:szCs w:val="22"/>
        </w:rPr>
      </w:pPr>
      <w:r>
        <w:rPr>
          <w:rFonts w:ascii="Arial" w:hAnsi="Arial"/>
          <w:sz w:val="22"/>
          <w:szCs w:val="22"/>
        </w:rPr>
        <w:t>Dissolution of the agreement, its termination or withdrawal from the agreement shall be made in writing otherwise being null and void.</w:t>
      </w:r>
    </w:p>
    <w:p w14:paraId="3975BDBD" w14:textId="77777777" w:rsidR="00FD426F" w:rsidRPr="00237572" w:rsidRDefault="00FD426F" w:rsidP="00AF4DBC">
      <w:pPr>
        <w:pStyle w:val="Akapitzlist"/>
        <w:numPr>
          <w:ilvl w:val="1"/>
          <w:numId w:val="14"/>
        </w:numPr>
        <w:snapToGrid w:val="0"/>
        <w:spacing w:after="0"/>
        <w:ind w:left="426" w:hanging="426"/>
        <w:contextualSpacing w:val="0"/>
        <w:rPr>
          <w:rFonts w:ascii="Arial" w:hAnsi="Arial" w:cs="Arial"/>
          <w:sz w:val="22"/>
          <w:szCs w:val="22"/>
        </w:rPr>
      </w:pPr>
      <w:r>
        <w:rPr>
          <w:rFonts w:ascii="Arial" w:hAnsi="Arial"/>
          <w:sz w:val="22"/>
          <w:szCs w:val="22"/>
        </w:rPr>
        <w:t>In matters not regulated by the Agreement, the relevant provisions of Polish law, in particular the Civil Code, shall apply.</w:t>
      </w:r>
    </w:p>
    <w:p w14:paraId="62B05C90" w14:textId="7C7BB3C5" w:rsidR="002C74F0" w:rsidRPr="00237572" w:rsidRDefault="007C646C" w:rsidP="00083863">
      <w:pPr>
        <w:pStyle w:val="Akapitzlist"/>
        <w:numPr>
          <w:ilvl w:val="1"/>
          <w:numId w:val="14"/>
        </w:numPr>
        <w:tabs>
          <w:tab w:val="left" w:pos="426"/>
        </w:tabs>
        <w:snapToGrid w:val="0"/>
        <w:spacing w:after="0"/>
        <w:ind w:left="426" w:hanging="426"/>
        <w:rPr>
          <w:rFonts w:ascii="Arial" w:hAnsi="Arial" w:cs="Arial"/>
          <w:sz w:val="22"/>
          <w:szCs w:val="22"/>
        </w:rPr>
      </w:pPr>
      <w:r>
        <w:rPr>
          <w:rFonts w:ascii="Arial" w:hAnsi="Arial"/>
          <w:sz w:val="22"/>
          <w:szCs w:val="22"/>
        </w:rPr>
        <w:t xml:space="preserve">The </w:t>
      </w:r>
      <w:r w:rsidR="00B92D0E">
        <w:rPr>
          <w:rFonts w:ascii="Arial" w:hAnsi="Arial"/>
          <w:sz w:val="22"/>
          <w:szCs w:val="22"/>
        </w:rPr>
        <w:t>Contracting Party</w:t>
      </w:r>
      <w:r>
        <w:rPr>
          <w:rFonts w:ascii="Arial" w:hAnsi="Arial"/>
          <w:sz w:val="22"/>
          <w:szCs w:val="22"/>
        </w:rPr>
        <w:t xml:space="preserve"> declares that it has the status of a large entrepreneur within the meaning of the provision of Article 4(6) of the Act of 08 March 2013 on Prevention of Excessive Delays in Commercial Transactions (Journal of Laws of 2019, item 118, as amended).</w:t>
      </w:r>
    </w:p>
    <w:p w14:paraId="221F2ADF" w14:textId="312A0E75" w:rsidR="00873104" w:rsidRPr="00237572" w:rsidRDefault="00873104" w:rsidP="00AF4DBC">
      <w:pPr>
        <w:pStyle w:val="Akapitzlist"/>
        <w:numPr>
          <w:ilvl w:val="1"/>
          <w:numId w:val="14"/>
        </w:numPr>
        <w:snapToGrid w:val="0"/>
        <w:spacing w:after="0"/>
        <w:ind w:left="426" w:hanging="426"/>
        <w:contextualSpacing w:val="0"/>
        <w:rPr>
          <w:rFonts w:ascii="Arial" w:hAnsi="Arial" w:cs="Arial"/>
          <w:sz w:val="22"/>
          <w:szCs w:val="22"/>
        </w:rPr>
      </w:pPr>
      <w:r>
        <w:rPr>
          <w:rFonts w:ascii="Arial" w:hAnsi="Arial"/>
          <w:sz w:val="22"/>
          <w:szCs w:val="22"/>
        </w:rPr>
        <w:t>The Appendices constitute an integral part of the Agreement.</w:t>
      </w:r>
    </w:p>
    <w:p w14:paraId="7E877F93" w14:textId="4B283D79" w:rsidR="008B65D9" w:rsidRPr="008D5D1D" w:rsidRDefault="00FD426F" w:rsidP="008D5D1D">
      <w:pPr>
        <w:pStyle w:val="Akapitzlist"/>
        <w:numPr>
          <w:ilvl w:val="1"/>
          <w:numId w:val="14"/>
        </w:numPr>
        <w:snapToGrid w:val="0"/>
        <w:spacing w:after="0"/>
        <w:ind w:left="426" w:hanging="426"/>
        <w:contextualSpacing w:val="0"/>
        <w:rPr>
          <w:rFonts w:ascii="Arial" w:hAnsi="Arial" w:cs="Arial"/>
          <w:sz w:val="22"/>
          <w:szCs w:val="22"/>
        </w:rPr>
      </w:pPr>
      <w:r>
        <w:rPr>
          <w:rFonts w:ascii="Arial" w:hAnsi="Arial"/>
          <w:sz w:val="22"/>
          <w:szCs w:val="22"/>
        </w:rPr>
        <w:t xml:space="preserve">The Agreement was drawn up in two counterparts, with one copy for the </w:t>
      </w:r>
      <w:r w:rsidR="00B92D0E">
        <w:rPr>
          <w:rFonts w:ascii="Arial" w:hAnsi="Arial"/>
          <w:sz w:val="22"/>
          <w:szCs w:val="22"/>
        </w:rPr>
        <w:t>Contracting Party</w:t>
      </w:r>
      <w:r>
        <w:rPr>
          <w:rFonts w:ascii="Arial" w:hAnsi="Arial"/>
          <w:sz w:val="22"/>
          <w:szCs w:val="22"/>
        </w:rPr>
        <w:t xml:space="preserve"> and one copy for the Supplier. </w:t>
      </w:r>
    </w:p>
    <w:p w14:paraId="70D4E792" w14:textId="4B2522EC" w:rsidR="00846237" w:rsidRPr="00237572" w:rsidRDefault="002B77EB" w:rsidP="00AF4DBC">
      <w:pPr>
        <w:pStyle w:val="Akapitzlist"/>
        <w:snapToGrid w:val="0"/>
        <w:spacing w:after="0"/>
        <w:ind w:left="426"/>
        <w:contextualSpacing w:val="0"/>
        <w:rPr>
          <w:rFonts w:ascii="Arial" w:hAnsi="Arial" w:cs="Arial"/>
          <w:sz w:val="22"/>
          <w:szCs w:val="22"/>
        </w:rPr>
      </w:pPr>
      <w:r>
        <w:rPr>
          <w:rFonts w:ascii="Arial" w:hAnsi="Arial"/>
          <w:sz w:val="22"/>
          <w:szCs w:val="22"/>
        </w:rPr>
        <w:t>Appendices:</w:t>
      </w:r>
    </w:p>
    <w:p w14:paraId="64AA7358" w14:textId="0DE5942D" w:rsidR="00846237" w:rsidRPr="00237572" w:rsidRDefault="00873104" w:rsidP="00483702">
      <w:pPr>
        <w:pStyle w:val="Akapitzlist"/>
        <w:snapToGrid w:val="0"/>
        <w:spacing w:after="0"/>
        <w:ind w:left="426"/>
        <w:contextualSpacing w:val="0"/>
        <w:rPr>
          <w:rFonts w:ascii="Arial" w:hAnsi="Arial" w:cs="Arial"/>
          <w:sz w:val="22"/>
          <w:szCs w:val="22"/>
        </w:rPr>
      </w:pPr>
      <w:r>
        <w:rPr>
          <w:rFonts w:ascii="Arial" w:hAnsi="Arial"/>
          <w:sz w:val="22"/>
          <w:szCs w:val="22"/>
        </w:rPr>
        <w:t>1.</w:t>
      </w:r>
      <w:r w:rsidR="00E72D16">
        <w:rPr>
          <w:rFonts w:ascii="Arial" w:hAnsi="Arial"/>
          <w:sz w:val="22"/>
          <w:szCs w:val="22"/>
        </w:rPr>
        <w:t xml:space="preserve"> </w:t>
      </w:r>
      <w:r>
        <w:rPr>
          <w:rFonts w:ascii="Arial" w:hAnsi="Arial"/>
          <w:sz w:val="22"/>
          <w:szCs w:val="22"/>
        </w:rPr>
        <w:t>Template of the acceptance protocol</w:t>
      </w:r>
    </w:p>
    <w:p w14:paraId="234F58E6" w14:textId="77777777" w:rsidR="00A94DB9" w:rsidRPr="00237572" w:rsidRDefault="00A94DB9" w:rsidP="00AF4DBC">
      <w:pPr>
        <w:snapToGrid w:val="0"/>
        <w:spacing w:after="0"/>
        <w:ind w:left="426" w:hanging="426"/>
        <w:rPr>
          <w:rFonts w:ascii="Arial" w:hAnsi="Arial" w:cs="Arial"/>
          <w:sz w:val="22"/>
          <w:szCs w:val="22"/>
        </w:rPr>
      </w:pPr>
    </w:p>
    <w:p w14:paraId="36122787" w14:textId="63261B67" w:rsidR="002405E4" w:rsidRPr="00237572" w:rsidRDefault="007C646C" w:rsidP="00AF4DBC">
      <w:pPr>
        <w:snapToGrid w:val="0"/>
        <w:spacing w:after="0"/>
        <w:ind w:left="426" w:firstLine="282"/>
        <w:rPr>
          <w:rFonts w:ascii="Arial" w:hAnsi="Arial" w:cs="Arial"/>
          <w:b/>
          <w:sz w:val="22"/>
          <w:szCs w:val="22"/>
        </w:rPr>
      </w:pPr>
      <w:r>
        <w:rPr>
          <w:rFonts w:ascii="Arial" w:hAnsi="Arial"/>
          <w:b/>
          <w:sz w:val="22"/>
          <w:szCs w:val="22"/>
        </w:rPr>
        <w:t>SUPPLIER:</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sidR="00B92D0E">
        <w:rPr>
          <w:rFonts w:ascii="Arial" w:hAnsi="Arial"/>
          <w:b/>
          <w:sz w:val="22"/>
          <w:szCs w:val="22"/>
        </w:rPr>
        <w:t>CONTRACTING PARTY</w:t>
      </w:r>
      <w:r>
        <w:rPr>
          <w:rFonts w:ascii="Arial" w:hAnsi="Arial"/>
          <w:b/>
          <w:sz w:val="22"/>
          <w:szCs w:val="22"/>
        </w:rPr>
        <w:t>:</w:t>
      </w:r>
    </w:p>
    <w:p w14:paraId="718333D1" w14:textId="1D8AFBC0" w:rsidR="002405E4" w:rsidRPr="00237572" w:rsidRDefault="002405E4" w:rsidP="00AF4DBC">
      <w:pPr>
        <w:snapToGrid w:val="0"/>
        <w:spacing w:after="0"/>
        <w:ind w:left="426" w:hanging="426"/>
        <w:rPr>
          <w:rFonts w:ascii="Arial" w:hAnsi="Arial" w:cs="Arial"/>
          <w:sz w:val="22"/>
          <w:szCs w:val="22"/>
        </w:rPr>
      </w:pPr>
    </w:p>
    <w:p w14:paraId="5462CC9A" w14:textId="77777777" w:rsidR="00297FDC" w:rsidRPr="00237572" w:rsidRDefault="00297FDC" w:rsidP="00AF4DBC">
      <w:pPr>
        <w:snapToGrid w:val="0"/>
        <w:spacing w:after="0"/>
        <w:ind w:left="426" w:hanging="426"/>
        <w:rPr>
          <w:rFonts w:ascii="Arial" w:hAnsi="Arial" w:cs="Arial"/>
          <w:sz w:val="22"/>
          <w:szCs w:val="22"/>
        </w:rPr>
      </w:pPr>
    </w:p>
    <w:p w14:paraId="1F604D80" w14:textId="2A7CA428" w:rsidR="002405E4" w:rsidRPr="00237572" w:rsidRDefault="004C5164" w:rsidP="00483702">
      <w:pPr>
        <w:snapToGrid w:val="0"/>
        <w:spacing w:after="0"/>
        <w:ind w:left="708"/>
        <w:rPr>
          <w:rFonts w:ascii="Arial" w:hAnsi="Arial" w:cs="Arial"/>
          <w:sz w:val="22"/>
          <w:szCs w:val="22"/>
        </w:rPr>
      </w:pPr>
      <w:r>
        <w:rPr>
          <w:rFonts w:ascii="Arial" w:hAnsi="Arial"/>
          <w:sz w:val="22"/>
          <w:szCs w:val="22"/>
        </w:rPr>
        <w:t>………………………………….</w:t>
      </w:r>
      <w:r>
        <w:rPr>
          <w:rFonts w:ascii="Arial" w:hAnsi="Arial"/>
          <w:sz w:val="22"/>
          <w:szCs w:val="22"/>
        </w:rPr>
        <w:tab/>
      </w:r>
      <w:r>
        <w:rPr>
          <w:rFonts w:ascii="Arial" w:hAnsi="Arial"/>
          <w:sz w:val="22"/>
          <w:szCs w:val="22"/>
        </w:rPr>
        <w:tab/>
        <w:t>……………………………………….</w:t>
      </w:r>
    </w:p>
    <w:sectPr w:rsidR="002405E4" w:rsidRPr="00237572" w:rsidSect="00297FDC">
      <w:headerReference w:type="default" r:id="rId9"/>
      <w:footerReference w:type="default" r:id="rId10"/>
      <w:pgSz w:w="11900" w:h="16840"/>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D3CF0" w14:textId="77777777" w:rsidR="00253F0F" w:rsidRDefault="00253F0F" w:rsidP="00B7677B">
      <w:pPr>
        <w:spacing w:after="0" w:line="240" w:lineRule="auto"/>
      </w:pPr>
      <w:r>
        <w:separator/>
      </w:r>
    </w:p>
  </w:endnote>
  <w:endnote w:type="continuationSeparator" w:id="0">
    <w:p w14:paraId="7EF8C723" w14:textId="77777777" w:rsidR="00253F0F" w:rsidRDefault="00253F0F" w:rsidP="00B76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Nagłówki)">
    <w:altName w:val="Calibri Light"/>
    <w:charset w:val="00"/>
    <w:family w:val="roman"/>
    <w:pitch w:val="default"/>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NewRoman-Normal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423896"/>
      <w:docPartObj>
        <w:docPartGallery w:val="Page Numbers (Bottom of Page)"/>
        <w:docPartUnique/>
      </w:docPartObj>
    </w:sdtPr>
    <w:sdtEndPr/>
    <w:sdtContent>
      <w:p w14:paraId="5C41FC9F" w14:textId="77777777" w:rsidR="00B7677B" w:rsidRDefault="00B7677B">
        <w:pPr>
          <w:pStyle w:val="Stopka"/>
          <w:jc w:val="right"/>
        </w:pPr>
        <w:r>
          <w:fldChar w:fldCharType="begin"/>
        </w:r>
        <w:r>
          <w:instrText>PAGE   \* MERGEFORMAT</w:instrText>
        </w:r>
        <w:r>
          <w:fldChar w:fldCharType="separate"/>
        </w:r>
        <w:r w:rsidR="00E72D16">
          <w:rPr>
            <w:noProof/>
          </w:rPr>
          <w:t>8</w:t>
        </w:r>
        <w:r>
          <w:fldChar w:fldCharType="end"/>
        </w:r>
      </w:p>
    </w:sdtContent>
  </w:sdt>
  <w:p w14:paraId="2844B61D" w14:textId="77777777" w:rsidR="00302CC2" w:rsidRPr="00302CC2" w:rsidRDefault="00302CC2" w:rsidP="00302CC2">
    <w:pPr>
      <w:autoSpaceDE w:val="0"/>
      <w:autoSpaceDN w:val="0"/>
      <w:adjustRightInd w:val="0"/>
      <w:spacing w:after="0" w:line="240" w:lineRule="auto"/>
      <w:jc w:val="center"/>
      <w:rPr>
        <w:rFonts w:ascii="TimesNewRoman-NormalItalic" w:hAnsi="TimesNewRoman-NormalItalic" w:cs="TimesNewRoman-NormalItalic"/>
        <w:i/>
        <w:iCs/>
        <w:color w:val="221F1F"/>
        <w:sz w:val="18"/>
        <w:szCs w:val="18"/>
      </w:rPr>
    </w:pPr>
    <w:r>
      <w:rPr>
        <w:rFonts w:ascii="TimesNewRoman-NormalItalic" w:hAnsi="TimesNewRoman-NormalItalic"/>
        <w:i/>
        <w:iCs/>
        <w:color w:val="221F1F"/>
        <w:sz w:val="18"/>
        <w:szCs w:val="18"/>
      </w:rPr>
      <w:t xml:space="preserve">THIS PROJECT HAS RECEIVED FUNDING FROM THE EUROPEAN UNION’S HORIZON EUROPE RESEARCH AND INNOVATION PROGRAMM UNDER GRANT AGREEMENT NUMBER </w:t>
    </w:r>
    <w:r>
      <w:rPr>
        <w:rFonts w:ascii="TimesNewRoman-NormalItalic" w:hAnsi="TimesNewRoman-NormalItalic"/>
        <w:bCs/>
        <w:i/>
        <w:iCs/>
        <w:color w:val="221F1F"/>
        <w:sz w:val="18"/>
        <w:szCs w:val="18"/>
      </w:rPr>
      <w:t>101058178</w:t>
    </w:r>
  </w:p>
  <w:p w14:paraId="42EE5970" w14:textId="75D21988" w:rsidR="00E905F3" w:rsidRDefault="00E905F3" w:rsidP="00E278B2">
    <w:pPr>
      <w:autoSpaceDE w:val="0"/>
      <w:autoSpaceDN w:val="0"/>
      <w:adjustRightInd w:val="0"/>
      <w:spacing w:after="0" w:line="240" w:lineRule="auto"/>
      <w:jc w:val="center"/>
      <w:rPr>
        <w:rFonts w:ascii="TimesNewRoman-NormalItalic" w:hAnsi="TimesNewRoman-NormalItalic" w:cs="TimesNewRoman-NormalItalic"/>
        <w:i/>
        <w:iCs/>
        <w:color w:val="221F1F"/>
        <w:sz w:val="18"/>
        <w:szCs w:val="18"/>
      </w:rPr>
    </w:pPr>
  </w:p>
  <w:p w14:paraId="4CE9E325" w14:textId="77777777" w:rsidR="00E905F3" w:rsidRDefault="00E905F3" w:rsidP="00E278B2">
    <w:pPr>
      <w:autoSpaceDE w:val="0"/>
      <w:autoSpaceDN w:val="0"/>
      <w:adjustRightInd w:val="0"/>
      <w:spacing w:after="0" w:line="240" w:lineRule="auto"/>
      <w:jc w:val="center"/>
      <w:rPr>
        <w:rFonts w:ascii="TimesNewRoman-NormalItalic" w:hAnsi="TimesNewRoman-NormalItalic" w:cs="TimesNewRoman-NormalItalic"/>
        <w:i/>
        <w:iCs/>
        <w:color w:val="221F1F"/>
        <w:sz w:val="18"/>
        <w:szCs w:val="18"/>
      </w:rPr>
    </w:pPr>
  </w:p>
  <w:p w14:paraId="6A855A0B" w14:textId="77777777" w:rsidR="00B7677B" w:rsidRDefault="00B7677B" w:rsidP="00E278B2">
    <w:pPr>
      <w:pStyle w:val="Stopka"/>
      <w:jc w:val="center"/>
    </w:pPr>
  </w:p>
  <w:p w14:paraId="40882E7F" w14:textId="77777777" w:rsidR="00317218" w:rsidRDefault="00317218" w:rsidP="00E278B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5A760" w14:textId="77777777" w:rsidR="00253F0F" w:rsidRDefault="00253F0F" w:rsidP="00B7677B">
      <w:pPr>
        <w:spacing w:after="0" w:line="240" w:lineRule="auto"/>
      </w:pPr>
      <w:r>
        <w:separator/>
      </w:r>
    </w:p>
  </w:footnote>
  <w:footnote w:type="continuationSeparator" w:id="0">
    <w:p w14:paraId="5C21A8B1" w14:textId="77777777" w:rsidR="00253F0F" w:rsidRDefault="00253F0F" w:rsidP="00B76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14" w:type="pct"/>
      <w:tblCellMar>
        <w:left w:w="0" w:type="dxa"/>
        <w:right w:w="0" w:type="dxa"/>
      </w:tblCellMar>
      <w:tblLook w:val="04A0" w:firstRow="1" w:lastRow="0" w:firstColumn="1" w:lastColumn="0" w:noHBand="0" w:noVBand="1"/>
    </w:tblPr>
    <w:tblGrid>
      <w:gridCol w:w="5060"/>
      <w:gridCol w:w="4575"/>
    </w:tblGrid>
    <w:tr w:rsidR="00302CC2" w14:paraId="28CE7B85" w14:textId="77777777" w:rsidTr="00B92D0E">
      <w:trPr>
        <w:trHeight w:val="1695"/>
      </w:trPr>
      <w:tc>
        <w:tcPr>
          <w:tcW w:w="2626" w:type="pct"/>
        </w:tcPr>
        <w:p w14:paraId="23A82750" w14:textId="77777777" w:rsidR="00302CC2" w:rsidRDefault="00302CC2" w:rsidP="00302CC2">
          <w:pPr>
            <w:pStyle w:val="Nagwek"/>
            <w:tabs>
              <w:tab w:val="left" w:pos="705"/>
              <w:tab w:val="center" w:pos="1784"/>
            </w:tabs>
            <w:jc w:val="left"/>
            <w:rPr>
              <w:color w:val="5B9BD5"/>
            </w:rPr>
          </w:pPr>
          <w:r>
            <w:rPr>
              <w:color w:val="5B9BD5"/>
            </w:rPr>
            <w:tab/>
          </w:r>
        </w:p>
        <w:p w14:paraId="04F8FBF3" w14:textId="20C8B3F4" w:rsidR="00302CC2" w:rsidRPr="006D1C0B" w:rsidRDefault="00302CC2" w:rsidP="00302CC2">
          <w:pPr>
            <w:pStyle w:val="Nagwek"/>
            <w:tabs>
              <w:tab w:val="left" w:pos="705"/>
              <w:tab w:val="center" w:pos="1784"/>
            </w:tabs>
            <w:jc w:val="left"/>
            <w:rPr>
              <w:color w:val="5B9BD5"/>
            </w:rPr>
          </w:pPr>
          <w:r>
            <w:rPr>
              <w:color w:val="5B9BD5"/>
            </w:rPr>
            <w:tab/>
          </w:r>
          <w:r w:rsidR="00E72D16">
            <w:rPr>
              <w:color w:val="5B9BD5"/>
            </w:rPr>
            <w:t xml:space="preserve"> </w:t>
          </w:r>
          <w:r>
            <w:rPr>
              <w:noProof/>
              <w:lang w:val="pl-PL" w:eastAsia="pl-PL"/>
            </w:rPr>
            <w:drawing>
              <wp:inline distT="0" distB="0" distL="0" distR="0" wp14:anchorId="0C1F7750" wp14:editId="111500B3">
                <wp:extent cx="1343025" cy="904875"/>
                <wp:effectExtent l="0" t="0" r="9525" b="9525"/>
                <wp:docPr id="5" name="Obraz 5" descr="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904875"/>
                        </a:xfrm>
                        <a:prstGeom prst="rect">
                          <a:avLst/>
                        </a:prstGeom>
                        <a:noFill/>
                        <a:ln>
                          <a:noFill/>
                        </a:ln>
                      </pic:spPr>
                    </pic:pic>
                  </a:graphicData>
                </a:graphic>
              </wp:inline>
            </w:drawing>
          </w:r>
          <w:r w:rsidR="00E72D16">
            <w:rPr>
              <w:color w:val="5B9BD5"/>
            </w:rPr>
            <w:t xml:space="preserve"> </w:t>
          </w:r>
        </w:p>
      </w:tc>
      <w:tc>
        <w:tcPr>
          <w:tcW w:w="2374" w:type="pct"/>
        </w:tcPr>
        <w:p w14:paraId="5EE646DF" w14:textId="77777777" w:rsidR="00302CC2" w:rsidRDefault="00302CC2" w:rsidP="00302CC2">
          <w:pPr>
            <w:pStyle w:val="Nagwek"/>
            <w:jc w:val="center"/>
            <w:rPr>
              <w:color w:val="5B9BD5"/>
            </w:rPr>
          </w:pPr>
        </w:p>
        <w:p w14:paraId="4339B3F0" w14:textId="77777777" w:rsidR="00302CC2" w:rsidRDefault="00302CC2" w:rsidP="00302CC2">
          <w:pPr>
            <w:pStyle w:val="Nagwek"/>
            <w:jc w:val="center"/>
            <w:rPr>
              <w:color w:val="5B9BD5"/>
            </w:rPr>
          </w:pPr>
        </w:p>
        <w:p w14:paraId="17B8D4F5" w14:textId="45B60AAC" w:rsidR="00302CC2" w:rsidRPr="007A046E" w:rsidRDefault="00302CC2" w:rsidP="00302CC2">
          <w:pPr>
            <w:pStyle w:val="Nagwek"/>
            <w:jc w:val="center"/>
            <w:rPr>
              <w:color w:val="5B9BD5"/>
            </w:rPr>
          </w:pPr>
          <w:r>
            <w:rPr>
              <w:noProof/>
              <w:color w:val="5B9BD5"/>
              <w:lang w:val="pl-PL" w:eastAsia="pl-PL"/>
            </w:rPr>
            <w:drawing>
              <wp:inline distT="0" distB="0" distL="0" distR="0" wp14:anchorId="2E30DD57" wp14:editId="15826053">
                <wp:extent cx="2305050" cy="981075"/>
                <wp:effectExtent l="0" t="0" r="0" b="9525"/>
                <wp:docPr id="4" name="Obraz 4" descr="Cuprum_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prum_logo_P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981075"/>
                        </a:xfrm>
                        <a:prstGeom prst="rect">
                          <a:avLst/>
                        </a:prstGeom>
                        <a:noFill/>
                        <a:ln>
                          <a:noFill/>
                        </a:ln>
                      </pic:spPr>
                    </pic:pic>
                  </a:graphicData>
                </a:graphic>
              </wp:inline>
            </w:drawing>
          </w:r>
        </w:p>
      </w:tc>
    </w:tr>
  </w:tbl>
  <w:p w14:paraId="1799C763" w14:textId="44BADAC7" w:rsidR="0026676B" w:rsidRDefault="008A05EC">
    <w:pPr>
      <w:pStyle w:val="Nagwek"/>
    </w:pPr>
    <w:r>
      <w:tab/>
    </w:r>
    <w:r w:rsidR="00E72D1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2B88"/>
    <w:multiLevelType w:val="hybridMultilevel"/>
    <w:tmpl w:val="BC4C2E00"/>
    <w:lvl w:ilvl="0" w:tplc="30626E08">
      <w:start w:val="1"/>
      <w:numFmt w:val="decimal"/>
      <w:lvlText w:val="%1)"/>
      <w:lvlJc w:val="left"/>
      <w:pPr>
        <w:tabs>
          <w:tab w:val="num" w:pos="927"/>
        </w:tabs>
        <w:ind w:left="927" w:hanging="360"/>
      </w:pPr>
      <w:rPr>
        <w:rFonts w:ascii="Tahoma" w:eastAsia="Times New Roman" w:hAnsi="Tahoma" w:cs="Tahoma"/>
      </w:rPr>
    </w:lvl>
    <w:lvl w:ilvl="1" w:tplc="04150019">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1" w15:restartNumberingAfterBreak="0">
    <w:nsid w:val="04A27074"/>
    <w:multiLevelType w:val="hybridMultilevel"/>
    <w:tmpl w:val="E9F26572"/>
    <w:lvl w:ilvl="0" w:tplc="46023650">
      <w:start w:val="1"/>
      <w:numFmt w:val="lowerLetter"/>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7260B7"/>
    <w:multiLevelType w:val="multilevel"/>
    <w:tmpl w:val="E70C6BDC"/>
    <w:lvl w:ilvl="0">
      <w:start w:val="1"/>
      <w:numFmt w:val="lowerLetter"/>
      <w:lvlText w:val="%1)"/>
      <w:lvlJc w:val="left"/>
      <w:pPr>
        <w:ind w:left="360" w:hanging="360"/>
      </w:pPr>
    </w:lvl>
    <w:lvl w:ilvl="1">
      <w:start w:val="1"/>
      <w:numFmt w:val="lowerLetter"/>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B74D8A"/>
    <w:multiLevelType w:val="hybridMultilevel"/>
    <w:tmpl w:val="BB2C2976"/>
    <w:lvl w:ilvl="0" w:tplc="04150017">
      <w:start w:val="1"/>
      <w:numFmt w:val="lowerLetter"/>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936D08"/>
    <w:multiLevelType w:val="hybridMultilevel"/>
    <w:tmpl w:val="513E3F1C"/>
    <w:lvl w:ilvl="0" w:tplc="71820182">
      <w:start w:val="1"/>
      <w:numFmt w:val="decimal"/>
      <w:lvlText w:val="%1."/>
      <w:lvlJc w:val="left"/>
      <w:pPr>
        <w:ind w:left="5540" w:hanging="360"/>
      </w:pPr>
      <w:rPr>
        <w:rFonts w:hint="default"/>
        <w:color w:val="auto"/>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5" w15:restartNumberingAfterBreak="0">
    <w:nsid w:val="0B200892"/>
    <w:multiLevelType w:val="hybridMultilevel"/>
    <w:tmpl w:val="DC5A0F68"/>
    <w:lvl w:ilvl="0" w:tplc="EB2A36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8A58AF"/>
    <w:multiLevelType w:val="hybridMultilevel"/>
    <w:tmpl w:val="7AB4C7FC"/>
    <w:lvl w:ilvl="0" w:tplc="46023650">
      <w:start w:val="1"/>
      <w:numFmt w:val="lowerLetter"/>
      <w:lvlText w:val="%1)"/>
      <w:lvlJc w:val="left"/>
      <w:pPr>
        <w:ind w:left="720" w:hanging="360"/>
      </w:pPr>
      <w:rPr>
        <w:rFonts w:hint="default"/>
      </w:rPr>
    </w:lvl>
    <w:lvl w:ilvl="1" w:tplc="AE50E260">
      <w:start w:val="1"/>
      <w:numFmt w:val="decimal"/>
      <w:lvlText w:val="%2."/>
      <w:lvlJc w:val="left"/>
      <w:pPr>
        <w:ind w:left="1780" w:hanging="7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D3618F"/>
    <w:multiLevelType w:val="hybridMultilevel"/>
    <w:tmpl w:val="91026F44"/>
    <w:lvl w:ilvl="0" w:tplc="377E6020">
      <w:start w:val="1"/>
      <w:numFmt w:val="decimal"/>
      <w:lvlText w:val="%1)"/>
      <w:lvlJc w:val="left"/>
      <w:pPr>
        <w:tabs>
          <w:tab w:val="num" w:pos="720"/>
        </w:tabs>
        <w:ind w:left="720" w:hanging="360"/>
      </w:pPr>
      <w:rPr>
        <w:rFonts w:ascii="Tahoma" w:eastAsia="Times New Roman" w:hAnsi="Tahoma" w:cs="Tahom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ECE6F9FC">
      <w:start w:val="1"/>
      <w:numFmt w:val="decimal"/>
      <w:lvlText w:val="%5."/>
      <w:lvlJc w:val="left"/>
      <w:pPr>
        <w:tabs>
          <w:tab w:val="num" w:pos="3600"/>
        </w:tabs>
        <w:ind w:left="3600" w:hanging="360"/>
      </w:pPr>
      <w:rPr>
        <w:rFonts w:asciiTheme="majorHAnsi" w:eastAsia="Times New Roman" w:hAnsiTheme="majorHAnsi" w:cstheme="majorHAnsi" w:hint="default"/>
      </w:rPr>
    </w:lvl>
    <w:lvl w:ilvl="5" w:tplc="7EF27EB6">
      <w:start w:val="1"/>
      <w:numFmt w:val="decimal"/>
      <w:lvlText w:val="%6."/>
      <w:lvlJc w:val="left"/>
      <w:pPr>
        <w:tabs>
          <w:tab w:val="num" w:pos="4320"/>
        </w:tabs>
        <w:ind w:left="4320" w:hanging="360"/>
      </w:pPr>
      <w:rPr>
        <w:color w:val="auto"/>
        <w:lang w:val="pl-PL"/>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0DEE2498"/>
    <w:multiLevelType w:val="hybridMultilevel"/>
    <w:tmpl w:val="01D0ED9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4C1936"/>
    <w:multiLevelType w:val="hybridMultilevel"/>
    <w:tmpl w:val="5B3C78E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BD2260"/>
    <w:multiLevelType w:val="hybridMultilevel"/>
    <w:tmpl w:val="0A8CDCAE"/>
    <w:lvl w:ilvl="0" w:tplc="39FAA16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054D48"/>
    <w:multiLevelType w:val="hybridMultilevel"/>
    <w:tmpl w:val="AE882F18"/>
    <w:lvl w:ilvl="0" w:tplc="39FAA16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650FA"/>
    <w:multiLevelType w:val="hybridMultilevel"/>
    <w:tmpl w:val="0C100D00"/>
    <w:lvl w:ilvl="0" w:tplc="F6885DC8">
      <w:start w:val="1"/>
      <w:numFmt w:val="decimal"/>
      <w:lvlText w:val="%1)"/>
      <w:lvlJc w:val="left"/>
      <w:pPr>
        <w:ind w:left="1440" w:hanging="360"/>
      </w:pPr>
      <w:rPr>
        <w:rFonts w:ascii="Tahoma" w:hAnsi="Tahoma" w:cs="Tahoma" w:hint="default"/>
        <w:sz w:val="18"/>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3" w15:restartNumberingAfterBreak="0">
    <w:nsid w:val="151E5348"/>
    <w:multiLevelType w:val="hybridMultilevel"/>
    <w:tmpl w:val="4B08C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2473B6"/>
    <w:multiLevelType w:val="hybridMultilevel"/>
    <w:tmpl w:val="37FC0A84"/>
    <w:lvl w:ilvl="0" w:tplc="0415000F">
      <w:start w:val="1"/>
      <w:numFmt w:val="decimal"/>
      <w:lvlText w:val="%1."/>
      <w:lvlJc w:val="left"/>
      <w:pPr>
        <w:ind w:left="720" w:hanging="360"/>
      </w:pPr>
      <w:rPr>
        <w:rFonts w:hint="default"/>
      </w:rPr>
    </w:lvl>
    <w:lvl w:ilvl="1" w:tplc="C488339E">
      <w:start w:val="1"/>
      <w:numFmt w:val="lowerRoman"/>
      <w:lvlText w:val="(%2)"/>
      <w:lvlJc w:val="left"/>
      <w:pPr>
        <w:ind w:left="1800" w:hanging="720"/>
      </w:pPr>
      <w:rPr>
        <w:rFonts w:hint="default"/>
      </w:rPr>
    </w:lvl>
    <w:lvl w:ilvl="2" w:tplc="D1C63EA8">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D5B4DAE8">
      <w:start w:val="1"/>
      <w:numFmt w:val="decimal"/>
      <w:lvlText w:val="%5)"/>
      <w:lvlJc w:val="left"/>
      <w:pPr>
        <w:ind w:left="3600" w:hanging="360"/>
      </w:pPr>
      <w:rPr>
        <w:rFonts w:hint="default"/>
        <w:color w:val="auto"/>
      </w:rPr>
    </w:lvl>
    <w:lvl w:ilvl="5" w:tplc="E7D09AF2">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F70692"/>
    <w:multiLevelType w:val="hybridMultilevel"/>
    <w:tmpl w:val="51B2B3FE"/>
    <w:lvl w:ilvl="0" w:tplc="04150011">
      <w:start w:val="1"/>
      <w:numFmt w:val="decimal"/>
      <w:lvlText w:val="%1)"/>
      <w:lvlJc w:val="left"/>
      <w:pPr>
        <w:tabs>
          <w:tab w:val="num" w:pos="780"/>
        </w:tabs>
        <w:ind w:left="780" w:hanging="360"/>
      </w:pPr>
      <w:rPr>
        <w:rFonts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9144DF5"/>
    <w:multiLevelType w:val="hybridMultilevel"/>
    <w:tmpl w:val="8BACC61A"/>
    <w:lvl w:ilvl="0" w:tplc="4B3EE36C">
      <w:start w:val="1"/>
      <w:numFmt w:val="decimal"/>
      <w:lvlText w:val="%1)"/>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550161"/>
    <w:multiLevelType w:val="hybridMultilevel"/>
    <w:tmpl w:val="1550E4B4"/>
    <w:lvl w:ilvl="0" w:tplc="4602365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A2433A"/>
    <w:multiLevelType w:val="hybridMultilevel"/>
    <w:tmpl w:val="AAA2B768"/>
    <w:lvl w:ilvl="0" w:tplc="46023650">
      <w:start w:val="1"/>
      <w:numFmt w:val="lowerLetter"/>
      <w:lvlText w:val="%1)"/>
      <w:lvlJc w:val="left"/>
      <w:pPr>
        <w:ind w:left="51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8F0725"/>
    <w:multiLevelType w:val="hybridMultilevel"/>
    <w:tmpl w:val="2E9A4D98"/>
    <w:lvl w:ilvl="0" w:tplc="0C9880D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281512"/>
    <w:multiLevelType w:val="multilevel"/>
    <w:tmpl w:val="E70C6BDC"/>
    <w:lvl w:ilvl="0">
      <w:start w:val="1"/>
      <w:numFmt w:val="lowerLetter"/>
      <w:lvlText w:val="%1)"/>
      <w:lvlJc w:val="left"/>
      <w:pPr>
        <w:ind w:left="360" w:hanging="360"/>
      </w:pPr>
    </w:lvl>
    <w:lvl w:ilvl="1">
      <w:start w:val="1"/>
      <w:numFmt w:val="lowerLetter"/>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6303A1A"/>
    <w:multiLevelType w:val="hybridMultilevel"/>
    <w:tmpl w:val="8B0A6684"/>
    <w:lvl w:ilvl="0" w:tplc="4D40E182">
      <w:start w:val="1"/>
      <w:numFmt w:val="decimal"/>
      <w:lvlText w:val="%1."/>
      <w:lvlJc w:val="left"/>
      <w:pPr>
        <w:ind w:left="5180" w:hanging="360"/>
      </w:pPr>
      <w:rPr>
        <w:rFonts w:hint="default"/>
        <w:color w:val="auto"/>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F64F01"/>
    <w:multiLevelType w:val="hybridMultilevel"/>
    <w:tmpl w:val="D89C5068"/>
    <w:lvl w:ilvl="0" w:tplc="46023650">
      <w:start w:val="1"/>
      <w:numFmt w:val="lowerLetter"/>
      <w:lvlText w:val="%1)"/>
      <w:lvlJc w:val="left"/>
      <w:pPr>
        <w:ind w:left="51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3A4098"/>
    <w:multiLevelType w:val="multilevel"/>
    <w:tmpl w:val="C152045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928"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F4D6A43"/>
    <w:multiLevelType w:val="hybridMultilevel"/>
    <w:tmpl w:val="5456C498"/>
    <w:lvl w:ilvl="0" w:tplc="0415000F">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5" w15:restartNumberingAfterBreak="0">
    <w:nsid w:val="31DA3F71"/>
    <w:multiLevelType w:val="hybridMultilevel"/>
    <w:tmpl w:val="250238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377D0E"/>
    <w:multiLevelType w:val="hybridMultilevel"/>
    <w:tmpl w:val="186EA168"/>
    <w:lvl w:ilvl="0" w:tplc="46023650">
      <w:start w:val="1"/>
      <w:numFmt w:val="lowerLetter"/>
      <w:lvlText w:val="%1)"/>
      <w:lvlJc w:val="left"/>
      <w:pPr>
        <w:ind w:left="1060" w:hanging="700"/>
      </w:pPr>
      <w:rPr>
        <w:rFonts w:hint="default"/>
      </w:rPr>
    </w:lvl>
    <w:lvl w:ilvl="1" w:tplc="AD067492">
      <w:start w:val="1"/>
      <w:numFmt w:val="decimal"/>
      <w:lvlText w:val="%2."/>
      <w:lvlJc w:val="left"/>
      <w:pPr>
        <w:ind w:left="1780" w:hanging="7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870801"/>
    <w:multiLevelType w:val="hybridMultilevel"/>
    <w:tmpl w:val="363C2654"/>
    <w:lvl w:ilvl="0" w:tplc="C126569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C269C4"/>
    <w:multiLevelType w:val="hybridMultilevel"/>
    <w:tmpl w:val="94C61B2C"/>
    <w:lvl w:ilvl="0" w:tplc="8AA2F73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35677EE3"/>
    <w:multiLevelType w:val="hybridMultilevel"/>
    <w:tmpl w:val="CD76D5DC"/>
    <w:lvl w:ilvl="0" w:tplc="AB821DE8">
      <w:start w:val="1"/>
      <w:numFmt w:val="decimal"/>
      <w:lvlText w:val="%1."/>
      <w:lvlJc w:val="left"/>
      <w:pPr>
        <w:ind w:left="528" w:hanging="360"/>
      </w:pPr>
      <w:rPr>
        <w:rFonts w:hint="default"/>
      </w:rPr>
    </w:lvl>
    <w:lvl w:ilvl="1" w:tplc="04150019">
      <w:start w:val="1"/>
      <w:numFmt w:val="lowerLetter"/>
      <w:lvlText w:val="%2."/>
      <w:lvlJc w:val="left"/>
      <w:pPr>
        <w:ind w:left="1248" w:hanging="360"/>
      </w:pPr>
    </w:lvl>
    <w:lvl w:ilvl="2" w:tplc="0415001B" w:tentative="1">
      <w:start w:val="1"/>
      <w:numFmt w:val="lowerRoman"/>
      <w:lvlText w:val="%3."/>
      <w:lvlJc w:val="right"/>
      <w:pPr>
        <w:ind w:left="1968" w:hanging="180"/>
      </w:pPr>
    </w:lvl>
    <w:lvl w:ilvl="3" w:tplc="0415000F" w:tentative="1">
      <w:start w:val="1"/>
      <w:numFmt w:val="decimal"/>
      <w:lvlText w:val="%4."/>
      <w:lvlJc w:val="left"/>
      <w:pPr>
        <w:ind w:left="2688" w:hanging="360"/>
      </w:pPr>
    </w:lvl>
    <w:lvl w:ilvl="4" w:tplc="04150019" w:tentative="1">
      <w:start w:val="1"/>
      <w:numFmt w:val="lowerLetter"/>
      <w:lvlText w:val="%5."/>
      <w:lvlJc w:val="left"/>
      <w:pPr>
        <w:ind w:left="3408" w:hanging="360"/>
      </w:pPr>
    </w:lvl>
    <w:lvl w:ilvl="5" w:tplc="0415001B" w:tentative="1">
      <w:start w:val="1"/>
      <w:numFmt w:val="lowerRoman"/>
      <w:lvlText w:val="%6."/>
      <w:lvlJc w:val="right"/>
      <w:pPr>
        <w:ind w:left="4128" w:hanging="180"/>
      </w:pPr>
    </w:lvl>
    <w:lvl w:ilvl="6" w:tplc="0415000F" w:tentative="1">
      <w:start w:val="1"/>
      <w:numFmt w:val="decimal"/>
      <w:lvlText w:val="%7."/>
      <w:lvlJc w:val="left"/>
      <w:pPr>
        <w:ind w:left="4848" w:hanging="360"/>
      </w:pPr>
    </w:lvl>
    <w:lvl w:ilvl="7" w:tplc="04150019" w:tentative="1">
      <w:start w:val="1"/>
      <w:numFmt w:val="lowerLetter"/>
      <w:lvlText w:val="%8."/>
      <w:lvlJc w:val="left"/>
      <w:pPr>
        <w:ind w:left="5568" w:hanging="360"/>
      </w:pPr>
    </w:lvl>
    <w:lvl w:ilvl="8" w:tplc="0415001B" w:tentative="1">
      <w:start w:val="1"/>
      <w:numFmt w:val="lowerRoman"/>
      <w:lvlText w:val="%9."/>
      <w:lvlJc w:val="right"/>
      <w:pPr>
        <w:ind w:left="6288" w:hanging="180"/>
      </w:pPr>
    </w:lvl>
  </w:abstractNum>
  <w:abstractNum w:abstractNumId="30" w15:restartNumberingAfterBreak="0">
    <w:nsid w:val="3662040C"/>
    <w:multiLevelType w:val="hybridMultilevel"/>
    <w:tmpl w:val="B4D622E0"/>
    <w:lvl w:ilvl="0" w:tplc="A2CCE002">
      <w:start w:val="1"/>
      <w:numFmt w:val="decimal"/>
      <w:lvlText w:val="%1."/>
      <w:lvlJc w:val="left"/>
      <w:pPr>
        <w:ind w:left="360" w:hanging="360"/>
      </w:pPr>
      <w:rPr>
        <w:rFonts w:cs="Times New Roman"/>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15:restartNumberingAfterBreak="0">
    <w:nsid w:val="38084BA9"/>
    <w:multiLevelType w:val="hybridMultilevel"/>
    <w:tmpl w:val="71E28D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9C91438"/>
    <w:multiLevelType w:val="hybridMultilevel"/>
    <w:tmpl w:val="F5707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6C463E"/>
    <w:multiLevelType w:val="hybridMultilevel"/>
    <w:tmpl w:val="4008DC26"/>
    <w:lvl w:ilvl="0" w:tplc="39FAA16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10605B"/>
    <w:multiLevelType w:val="hybridMultilevel"/>
    <w:tmpl w:val="A136FE38"/>
    <w:lvl w:ilvl="0" w:tplc="0415000F">
      <w:start w:val="1"/>
      <w:numFmt w:val="decimal"/>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7533E0"/>
    <w:multiLevelType w:val="hybridMultilevel"/>
    <w:tmpl w:val="426A37CE"/>
    <w:lvl w:ilvl="0" w:tplc="0415000F">
      <w:start w:val="1"/>
      <w:numFmt w:val="decimal"/>
      <w:lvlText w:val="%1."/>
      <w:lvlJc w:val="left"/>
      <w:pPr>
        <w:ind w:left="1060" w:hanging="700"/>
      </w:pPr>
      <w:rPr>
        <w:rFonts w:hint="default"/>
        <w:b w:val="0"/>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143332"/>
    <w:multiLevelType w:val="hybridMultilevel"/>
    <w:tmpl w:val="249A906A"/>
    <w:lvl w:ilvl="0" w:tplc="39FAA16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7156FE"/>
    <w:multiLevelType w:val="hybridMultilevel"/>
    <w:tmpl w:val="53484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716071"/>
    <w:multiLevelType w:val="hybridMultilevel"/>
    <w:tmpl w:val="3A78757A"/>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B173D0"/>
    <w:multiLevelType w:val="hybridMultilevel"/>
    <w:tmpl w:val="3D020130"/>
    <w:lvl w:ilvl="0" w:tplc="0415000F">
      <w:start w:val="1"/>
      <w:numFmt w:val="decimal"/>
      <w:lvlText w:val="%1."/>
      <w:lvlJc w:val="left"/>
      <w:pPr>
        <w:ind w:left="720" w:hanging="360"/>
      </w:pPr>
    </w:lvl>
    <w:lvl w:ilvl="1" w:tplc="E702C32C">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4DC49EA"/>
    <w:multiLevelType w:val="hybridMultilevel"/>
    <w:tmpl w:val="65608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6A41E3C"/>
    <w:multiLevelType w:val="hybridMultilevel"/>
    <w:tmpl w:val="66DEC0E4"/>
    <w:lvl w:ilvl="0" w:tplc="7182018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D6418F"/>
    <w:multiLevelType w:val="hybridMultilevel"/>
    <w:tmpl w:val="99BC3C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A7E6EE4"/>
    <w:multiLevelType w:val="multilevel"/>
    <w:tmpl w:val="EEC6E8B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31573F2"/>
    <w:multiLevelType w:val="hybridMultilevel"/>
    <w:tmpl w:val="26C25626"/>
    <w:lvl w:ilvl="0" w:tplc="575498DE">
      <w:start w:val="1"/>
      <w:numFmt w:val="lowerLetter"/>
      <w:lvlText w:val="%1)"/>
      <w:lvlJc w:val="left"/>
      <w:pPr>
        <w:ind w:left="2058" w:hanging="420"/>
      </w:pPr>
      <w:rPr>
        <w:rFonts w:hint="default"/>
      </w:rPr>
    </w:lvl>
    <w:lvl w:ilvl="1" w:tplc="04150019" w:tentative="1">
      <w:start w:val="1"/>
      <w:numFmt w:val="lowerLetter"/>
      <w:lvlText w:val="%2."/>
      <w:lvlJc w:val="left"/>
      <w:pPr>
        <w:ind w:left="2718" w:hanging="360"/>
      </w:pPr>
    </w:lvl>
    <w:lvl w:ilvl="2" w:tplc="0415001B" w:tentative="1">
      <w:start w:val="1"/>
      <w:numFmt w:val="lowerRoman"/>
      <w:lvlText w:val="%3."/>
      <w:lvlJc w:val="right"/>
      <w:pPr>
        <w:ind w:left="3438" w:hanging="180"/>
      </w:pPr>
    </w:lvl>
    <w:lvl w:ilvl="3" w:tplc="0415000F" w:tentative="1">
      <w:start w:val="1"/>
      <w:numFmt w:val="decimal"/>
      <w:lvlText w:val="%4."/>
      <w:lvlJc w:val="left"/>
      <w:pPr>
        <w:ind w:left="4158" w:hanging="360"/>
      </w:pPr>
    </w:lvl>
    <w:lvl w:ilvl="4" w:tplc="04150019" w:tentative="1">
      <w:start w:val="1"/>
      <w:numFmt w:val="lowerLetter"/>
      <w:lvlText w:val="%5."/>
      <w:lvlJc w:val="left"/>
      <w:pPr>
        <w:ind w:left="4878" w:hanging="360"/>
      </w:pPr>
    </w:lvl>
    <w:lvl w:ilvl="5" w:tplc="0415001B" w:tentative="1">
      <w:start w:val="1"/>
      <w:numFmt w:val="lowerRoman"/>
      <w:lvlText w:val="%6."/>
      <w:lvlJc w:val="right"/>
      <w:pPr>
        <w:ind w:left="5598" w:hanging="180"/>
      </w:pPr>
    </w:lvl>
    <w:lvl w:ilvl="6" w:tplc="0415000F" w:tentative="1">
      <w:start w:val="1"/>
      <w:numFmt w:val="decimal"/>
      <w:lvlText w:val="%7."/>
      <w:lvlJc w:val="left"/>
      <w:pPr>
        <w:ind w:left="6318" w:hanging="360"/>
      </w:pPr>
    </w:lvl>
    <w:lvl w:ilvl="7" w:tplc="04150019" w:tentative="1">
      <w:start w:val="1"/>
      <w:numFmt w:val="lowerLetter"/>
      <w:lvlText w:val="%8."/>
      <w:lvlJc w:val="left"/>
      <w:pPr>
        <w:ind w:left="7038" w:hanging="360"/>
      </w:pPr>
    </w:lvl>
    <w:lvl w:ilvl="8" w:tplc="0415001B" w:tentative="1">
      <w:start w:val="1"/>
      <w:numFmt w:val="lowerRoman"/>
      <w:lvlText w:val="%9."/>
      <w:lvlJc w:val="right"/>
      <w:pPr>
        <w:ind w:left="7758" w:hanging="180"/>
      </w:pPr>
    </w:lvl>
  </w:abstractNum>
  <w:abstractNum w:abstractNumId="45" w15:restartNumberingAfterBreak="0">
    <w:nsid w:val="658C7DEF"/>
    <w:multiLevelType w:val="hybridMultilevel"/>
    <w:tmpl w:val="39BE9DF0"/>
    <w:lvl w:ilvl="0" w:tplc="39FAA16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E70B31"/>
    <w:multiLevelType w:val="hybridMultilevel"/>
    <w:tmpl w:val="9F24C2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2413B4"/>
    <w:multiLevelType w:val="hybridMultilevel"/>
    <w:tmpl w:val="D25817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A53AA3"/>
    <w:multiLevelType w:val="hybridMultilevel"/>
    <w:tmpl w:val="8FB6B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A175C9"/>
    <w:multiLevelType w:val="hybridMultilevel"/>
    <w:tmpl w:val="4350E364"/>
    <w:lvl w:ilvl="0" w:tplc="0742ABAE">
      <w:start w:val="1"/>
      <w:numFmt w:val="decimal"/>
      <w:lvlText w:val="%1."/>
      <w:lvlJc w:val="left"/>
      <w:pPr>
        <w:ind w:left="644" w:hanging="360"/>
      </w:pPr>
      <w:rPr>
        <w:b w:val="0"/>
        <w:color w:val="000000"/>
      </w:rPr>
    </w:lvl>
    <w:lvl w:ilvl="1" w:tplc="2DE65A68">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0" w15:restartNumberingAfterBreak="0">
    <w:nsid w:val="6FA83E5D"/>
    <w:multiLevelType w:val="hybridMultilevel"/>
    <w:tmpl w:val="6D3882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FE57DBF"/>
    <w:multiLevelType w:val="hybridMultilevel"/>
    <w:tmpl w:val="B9D6C9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3B47EE8"/>
    <w:multiLevelType w:val="hybridMultilevel"/>
    <w:tmpl w:val="A46072B2"/>
    <w:lvl w:ilvl="0" w:tplc="39FAA16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60160D3"/>
    <w:multiLevelType w:val="hybridMultilevel"/>
    <w:tmpl w:val="BAA85364"/>
    <w:lvl w:ilvl="0" w:tplc="6472FAC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776070AC"/>
    <w:multiLevelType w:val="hybridMultilevel"/>
    <w:tmpl w:val="386AC524"/>
    <w:lvl w:ilvl="0" w:tplc="4FECA1E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778D27A5"/>
    <w:multiLevelType w:val="multilevel"/>
    <w:tmpl w:val="4016E2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8D60AB3"/>
    <w:multiLevelType w:val="hybridMultilevel"/>
    <w:tmpl w:val="195AF7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8F11380"/>
    <w:multiLevelType w:val="hybridMultilevel"/>
    <w:tmpl w:val="4BA2E5F6"/>
    <w:lvl w:ilvl="0" w:tplc="AC129CAC">
      <w:start w:val="1"/>
      <w:numFmt w:val="decimal"/>
      <w:lvlText w:val="%1)"/>
      <w:lvlJc w:val="left"/>
      <w:pPr>
        <w:ind w:left="2363" w:hanging="945"/>
      </w:pPr>
      <w:rPr>
        <w:rFonts w:ascii="Tahoma" w:eastAsia="Times New Roman" w:hAnsi="Tahoma" w:cs="Tahoma"/>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8" w15:restartNumberingAfterBreak="0">
    <w:nsid w:val="79EE01C1"/>
    <w:multiLevelType w:val="hybridMultilevel"/>
    <w:tmpl w:val="F9442D18"/>
    <w:lvl w:ilvl="0" w:tplc="04150017">
      <w:start w:val="1"/>
      <w:numFmt w:val="lowerLetter"/>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6144BD"/>
    <w:multiLevelType w:val="hybridMultilevel"/>
    <w:tmpl w:val="AF7E0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DCE21D1"/>
    <w:multiLevelType w:val="hybridMultilevel"/>
    <w:tmpl w:val="20B0511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E3F1BBC"/>
    <w:multiLevelType w:val="hybridMultilevel"/>
    <w:tmpl w:val="7BE20D7A"/>
    <w:lvl w:ilvl="0" w:tplc="51629E1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37"/>
  </w:num>
  <w:num w:numId="3">
    <w:abstractNumId w:val="48"/>
  </w:num>
  <w:num w:numId="4">
    <w:abstractNumId w:val="11"/>
  </w:num>
  <w:num w:numId="5">
    <w:abstractNumId w:val="52"/>
  </w:num>
  <w:num w:numId="6">
    <w:abstractNumId w:val="35"/>
  </w:num>
  <w:num w:numId="7">
    <w:abstractNumId w:val="10"/>
  </w:num>
  <w:num w:numId="8">
    <w:abstractNumId w:val="36"/>
  </w:num>
  <w:num w:numId="9">
    <w:abstractNumId w:val="45"/>
  </w:num>
  <w:num w:numId="10">
    <w:abstractNumId w:val="33"/>
  </w:num>
  <w:num w:numId="11">
    <w:abstractNumId w:val="26"/>
  </w:num>
  <w:num w:numId="12">
    <w:abstractNumId w:val="1"/>
  </w:num>
  <w:num w:numId="13">
    <w:abstractNumId w:val="27"/>
  </w:num>
  <w:num w:numId="14">
    <w:abstractNumId w:val="6"/>
  </w:num>
  <w:num w:numId="15">
    <w:abstractNumId w:val="17"/>
  </w:num>
  <w:num w:numId="16">
    <w:abstractNumId w:val="47"/>
  </w:num>
  <w:num w:numId="17">
    <w:abstractNumId w:val="32"/>
  </w:num>
  <w:num w:numId="18">
    <w:abstractNumId w:val="50"/>
  </w:num>
  <w:num w:numId="19">
    <w:abstractNumId w:val="12"/>
  </w:num>
  <w:num w:numId="20">
    <w:abstractNumId w:val="21"/>
  </w:num>
  <w:num w:numId="21">
    <w:abstractNumId w:val="57"/>
  </w:num>
  <w:num w:numId="22">
    <w:abstractNumId w:val="14"/>
  </w:num>
  <w:num w:numId="23">
    <w:abstractNumId w:val="7"/>
  </w:num>
  <w:num w:numId="24">
    <w:abstractNumId w:val="16"/>
  </w:num>
  <w:num w:numId="25">
    <w:abstractNumId w:val="9"/>
  </w:num>
  <w:num w:numId="26">
    <w:abstractNumId w:val="0"/>
  </w:num>
  <w:num w:numId="27">
    <w:abstractNumId w:val="42"/>
  </w:num>
  <w:num w:numId="28">
    <w:abstractNumId w:val="53"/>
  </w:num>
  <w:num w:numId="29">
    <w:abstractNumId w:val="54"/>
  </w:num>
  <w:num w:numId="30">
    <w:abstractNumId w:val="28"/>
  </w:num>
  <w:num w:numId="31">
    <w:abstractNumId w:val="44"/>
  </w:num>
  <w:num w:numId="32">
    <w:abstractNumId w:val="22"/>
  </w:num>
  <w:num w:numId="33">
    <w:abstractNumId w:val="4"/>
  </w:num>
  <w:num w:numId="34">
    <w:abstractNumId w:val="18"/>
  </w:num>
  <w:num w:numId="35">
    <w:abstractNumId w:val="5"/>
  </w:num>
  <w:num w:numId="36">
    <w:abstractNumId w:val="55"/>
  </w:num>
  <w:num w:numId="37">
    <w:abstractNumId w:val="41"/>
  </w:num>
  <w:num w:numId="38">
    <w:abstractNumId w:val="15"/>
  </w:num>
  <w:num w:numId="39">
    <w:abstractNumId w:val="59"/>
  </w:num>
  <w:num w:numId="40">
    <w:abstractNumId w:val="13"/>
  </w:num>
  <w:num w:numId="41">
    <w:abstractNumId w:val="19"/>
  </w:num>
  <w:num w:numId="42">
    <w:abstractNumId w:val="61"/>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29"/>
  </w:num>
  <w:num w:numId="47">
    <w:abstractNumId w:val="43"/>
  </w:num>
  <w:num w:numId="48">
    <w:abstractNumId w:val="39"/>
  </w:num>
  <w:num w:numId="49">
    <w:abstractNumId w:val="51"/>
  </w:num>
  <w:num w:numId="50">
    <w:abstractNumId w:val="25"/>
  </w:num>
  <w:num w:numId="51">
    <w:abstractNumId w:val="3"/>
  </w:num>
  <w:num w:numId="52">
    <w:abstractNumId w:val="58"/>
  </w:num>
  <w:num w:numId="53">
    <w:abstractNumId w:val="46"/>
  </w:num>
  <w:num w:numId="54">
    <w:abstractNumId w:val="2"/>
  </w:num>
  <w:num w:numId="55">
    <w:abstractNumId w:val="23"/>
  </w:num>
  <w:num w:numId="56">
    <w:abstractNumId w:val="20"/>
  </w:num>
  <w:num w:numId="57">
    <w:abstractNumId w:val="40"/>
  </w:num>
  <w:num w:numId="58">
    <w:abstractNumId w:val="8"/>
  </w:num>
  <w:num w:numId="59">
    <w:abstractNumId w:val="60"/>
  </w:num>
  <w:num w:numId="60">
    <w:abstractNumId w:val="24"/>
  </w:num>
  <w:num w:numId="61">
    <w:abstractNumId w:val="30"/>
  </w:num>
  <w:num w:numId="62">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1M7M0MzWyMDU3MzNQ0lEKTi0uzszPAykwrgUA55rsMCwAAAA="/>
  </w:docVars>
  <w:rsids>
    <w:rsidRoot w:val="00FD426F"/>
    <w:rsid w:val="0000077F"/>
    <w:rsid w:val="00004E84"/>
    <w:rsid w:val="00015B37"/>
    <w:rsid w:val="00020C90"/>
    <w:rsid w:val="000221FE"/>
    <w:rsid w:val="00024AA0"/>
    <w:rsid w:val="00024D14"/>
    <w:rsid w:val="00034959"/>
    <w:rsid w:val="00034CFA"/>
    <w:rsid w:val="00036A2A"/>
    <w:rsid w:val="00047A01"/>
    <w:rsid w:val="0005620B"/>
    <w:rsid w:val="00074E44"/>
    <w:rsid w:val="000815D1"/>
    <w:rsid w:val="00081DD9"/>
    <w:rsid w:val="00083863"/>
    <w:rsid w:val="00085B82"/>
    <w:rsid w:val="000952EA"/>
    <w:rsid w:val="000A25B5"/>
    <w:rsid w:val="000C186F"/>
    <w:rsid w:val="000E2988"/>
    <w:rsid w:val="000E4E7B"/>
    <w:rsid w:val="000E7206"/>
    <w:rsid w:val="000E7341"/>
    <w:rsid w:val="000F5C04"/>
    <w:rsid w:val="000F68F6"/>
    <w:rsid w:val="001016FA"/>
    <w:rsid w:val="00125F7B"/>
    <w:rsid w:val="00135B2D"/>
    <w:rsid w:val="00142061"/>
    <w:rsid w:val="00144F9A"/>
    <w:rsid w:val="00151620"/>
    <w:rsid w:val="001535FA"/>
    <w:rsid w:val="001637DC"/>
    <w:rsid w:val="00164C34"/>
    <w:rsid w:val="0017696A"/>
    <w:rsid w:val="00185648"/>
    <w:rsid w:val="001940AD"/>
    <w:rsid w:val="001B4300"/>
    <w:rsid w:val="001B5D46"/>
    <w:rsid w:val="001C3541"/>
    <w:rsid w:val="001D7E8D"/>
    <w:rsid w:val="001E29D4"/>
    <w:rsid w:val="001E31DD"/>
    <w:rsid w:val="001E759A"/>
    <w:rsid w:val="001F4F07"/>
    <w:rsid w:val="001F7381"/>
    <w:rsid w:val="00211078"/>
    <w:rsid w:val="00214203"/>
    <w:rsid w:val="00216FB8"/>
    <w:rsid w:val="00223C23"/>
    <w:rsid w:val="002256F3"/>
    <w:rsid w:val="00231CF2"/>
    <w:rsid w:val="00231E20"/>
    <w:rsid w:val="00237572"/>
    <w:rsid w:val="002405E4"/>
    <w:rsid w:val="002421ED"/>
    <w:rsid w:val="002501A7"/>
    <w:rsid w:val="00253F0F"/>
    <w:rsid w:val="00255736"/>
    <w:rsid w:val="002566B2"/>
    <w:rsid w:val="0026042F"/>
    <w:rsid w:val="0026676B"/>
    <w:rsid w:val="002675CF"/>
    <w:rsid w:val="00275EF7"/>
    <w:rsid w:val="0028768C"/>
    <w:rsid w:val="00293CDE"/>
    <w:rsid w:val="00294326"/>
    <w:rsid w:val="002955BF"/>
    <w:rsid w:val="00297FDC"/>
    <w:rsid w:val="002A0B91"/>
    <w:rsid w:val="002A6675"/>
    <w:rsid w:val="002B5640"/>
    <w:rsid w:val="002B77EB"/>
    <w:rsid w:val="002B7BC3"/>
    <w:rsid w:val="002C3121"/>
    <w:rsid w:val="002C6B7E"/>
    <w:rsid w:val="002C74F0"/>
    <w:rsid w:val="002D2E99"/>
    <w:rsid w:val="002D3812"/>
    <w:rsid w:val="002E17FF"/>
    <w:rsid w:val="002E7649"/>
    <w:rsid w:val="002F5D77"/>
    <w:rsid w:val="00302CC2"/>
    <w:rsid w:val="003076CE"/>
    <w:rsid w:val="00314F30"/>
    <w:rsid w:val="00315A42"/>
    <w:rsid w:val="00316682"/>
    <w:rsid w:val="003170A7"/>
    <w:rsid w:val="00317218"/>
    <w:rsid w:val="0032062B"/>
    <w:rsid w:val="00322CBD"/>
    <w:rsid w:val="00327C3B"/>
    <w:rsid w:val="003305FA"/>
    <w:rsid w:val="00333792"/>
    <w:rsid w:val="0033621F"/>
    <w:rsid w:val="00353E37"/>
    <w:rsid w:val="003634A2"/>
    <w:rsid w:val="003664F5"/>
    <w:rsid w:val="00380742"/>
    <w:rsid w:val="003A6C50"/>
    <w:rsid w:val="003C7612"/>
    <w:rsid w:val="003D14A6"/>
    <w:rsid w:val="003D4513"/>
    <w:rsid w:val="003D70AA"/>
    <w:rsid w:val="003E1A0D"/>
    <w:rsid w:val="003E2453"/>
    <w:rsid w:val="003E63F2"/>
    <w:rsid w:val="003F64FB"/>
    <w:rsid w:val="003F686F"/>
    <w:rsid w:val="00404C1D"/>
    <w:rsid w:val="0041111A"/>
    <w:rsid w:val="004226A3"/>
    <w:rsid w:val="004256EE"/>
    <w:rsid w:val="004272EE"/>
    <w:rsid w:val="0043783D"/>
    <w:rsid w:val="00440853"/>
    <w:rsid w:val="00442DF1"/>
    <w:rsid w:val="00453B38"/>
    <w:rsid w:val="00456E81"/>
    <w:rsid w:val="00464BFF"/>
    <w:rsid w:val="004718A8"/>
    <w:rsid w:val="004736B2"/>
    <w:rsid w:val="00476B7B"/>
    <w:rsid w:val="00481706"/>
    <w:rsid w:val="0048175A"/>
    <w:rsid w:val="00483702"/>
    <w:rsid w:val="004837D1"/>
    <w:rsid w:val="004841FF"/>
    <w:rsid w:val="00490D1F"/>
    <w:rsid w:val="0049775D"/>
    <w:rsid w:val="004A55F3"/>
    <w:rsid w:val="004A5E44"/>
    <w:rsid w:val="004B485A"/>
    <w:rsid w:val="004C1EFB"/>
    <w:rsid w:val="004C3528"/>
    <w:rsid w:val="004C5164"/>
    <w:rsid w:val="004D0FE1"/>
    <w:rsid w:val="004D1423"/>
    <w:rsid w:val="004E18A5"/>
    <w:rsid w:val="004F26EC"/>
    <w:rsid w:val="004F3EC7"/>
    <w:rsid w:val="004F4C0A"/>
    <w:rsid w:val="004F69E5"/>
    <w:rsid w:val="004F6A48"/>
    <w:rsid w:val="004F6A99"/>
    <w:rsid w:val="005111AF"/>
    <w:rsid w:val="0052392F"/>
    <w:rsid w:val="005245B3"/>
    <w:rsid w:val="0052508B"/>
    <w:rsid w:val="00533C3C"/>
    <w:rsid w:val="00542909"/>
    <w:rsid w:val="00547B4A"/>
    <w:rsid w:val="00561B18"/>
    <w:rsid w:val="00564084"/>
    <w:rsid w:val="005A2AC3"/>
    <w:rsid w:val="005A5521"/>
    <w:rsid w:val="005A55A9"/>
    <w:rsid w:val="005B1D05"/>
    <w:rsid w:val="005B486E"/>
    <w:rsid w:val="005C4BC9"/>
    <w:rsid w:val="005D1B93"/>
    <w:rsid w:val="005D475D"/>
    <w:rsid w:val="005E4804"/>
    <w:rsid w:val="005E7F57"/>
    <w:rsid w:val="005F420E"/>
    <w:rsid w:val="0060143A"/>
    <w:rsid w:val="00603DA9"/>
    <w:rsid w:val="006066D2"/>
    <w:rsid w:val="00606B07"/>
    <w:rsid w:val="00607DE5"/>
    <w:rsid w:val="00610D50"/>
    <w:rsid w:val="00612AA1"/>
    <w:rsid w:val="0063167E"/>
    <w:rsid w:val="00650290"/>
    <w:rsid w:val="006528AA"/>
    <w:rsid w:val="006536F5"/>
    <w:rsid w:val="0065593F"/>
    <w:rsid w:val="00665A19"/>
    <w:rsid w:val="00672826"/>
    <w:rsid w:val="00673611"/>
    <w:rsid w:val="00674B99"/>
    <w:rsid w:val="00686D0C"/>
    <w:rsid w:val="00692684"/>
    <w:rsid w:val="006940FA"/>
    <w:rsid w:val="006950B1"/>
    <w:rsid w:val="006B3B62"/>
    <w:rsid w:val="006C7B35"/>
    <w:rsid w:val="006D149F"/>
    <w:rsid w:val="006D20AC"/>
    <w:rsid w:val="006D37D6"/>
    <w:rsid w:val="006F03E7"/>
    <w:rsid w:val="006F43D8"/>
    <w:rsid w:val="00713C61"/>
    <w:rsid w:val="00717419"/>
    <w:rsid w:val="007221A4"/>
    <w:rsid w:val="00726AD3"/>
    <w:rsid w:val="00727B13"/>
    <w:rsid w:val="00740330"/>
    <w:rsid w:val="00743F63"/>
    <w:rsid w:val="00752485"/>
    <w:rsid w:val="0076177D"/>
    <w:rsid w:val="00763A58"/>
    <w:rsid w:val="007651FC"/>
    <w:rsid w:val="00766E29"/>
    <w:rsid w:val="00775B43"/>
    <w:rsid w:val="00784991"/>
    <w:rsid w:val="00784D6D"/>
    <w:rsid w:val="007865B1"/>
    <w:rsid w:val="00787D7B"/>
    <w:rsid w:val="00791B07"/>
    <w:rsid w:val="00793F9E"/>
    <w:rsid w:val="007A649C"/>
    <w:rsid w:val="007A7013"/>
    <w:rsid w:val="007C0696"/>
    <w:rsid w:val="007C16B5"/>
    <w:rsid w:val="007C646C"/>
    <w:rsid w:val="007C6A32"/>
    <w:rsid w:val="007E4642"/>
    <w:rsid w:val="007E6EE7"/>
    <w:rsid w:val="00815E9F"/>
    <w:rsid w:val="00823AEF"/>
    <w:rsid w:val="008277EE"/>
    <w:rsid w:val="00834EEE"/>
    <w:rsid w:val="00836245"/>
    <w:rsid w:val="00843984"/>
    <w:rsid w:val="00846237"/>
    <w:rsid w:val="00852AB9"/>
    <w:rsid w:val="00873104"/>
    <w:rsid w:val="008757D8"/>
    <w:rsid w:val="008848E7"/>
    <w:rsid w:val="00884D7C"/>
    <w:rsid w:val="008933FD"/>
    <w:rsid w:val="00894356"/>
    <w:rsid w:val="00894951"/>
    <w:rsid w:val="00897651"/>
    <w:rsid w:val="008A05EC"/>
    <w:rsid w:val="008B4648"/>
    <w:rsid w:val="008B65D9"/>
    <w:rsid w:val="008C037A"/>
    <w:rsid w:val="008D19EC"/>
    <w:rsid w:val="008D5D1D"/>
    <w:rsid w:val="008E538E"/>
    <w:rsid w:val="0090267B"/>
    <w:rsid w:val="0091175C"/>
    <w:rsid w:val="0091303C"/>
    <w:rsid w:val="009206E3"/>
    <w:rsid w:val="00932F15"/>
    <w:rsid w:val="009433A2"/>
    <w:rsid w:val="00943C78"/>
    <w:rsid w:val="0095040C"/>
    <w:rsid w:val="00954965"/>
    <w:rsid w:val="00967DAF"/>
    <w:rsid w:val="00980187"/>
    <w:rsid w:val="00980C54"/>
    <w:rsid w:val="00981CE4"/>
    <w:rsid w:val="00991094"/>
    <w:rsid w:val="0099540C"/>
    <w:rsid w:val="009C3AC2"/>
    <w:rsid w:val="009D2FDF"/>
    <w:rsid w:val="009D35C3"/>
    <w:rsid w:val="009E71D8"/>
    <w:rsid w:val="009F44DA"/>
    <w:rsid w:val="009F562D"/>
    <w:rsid w:val="009F75F4"/>
    <w:rsid w:val="00A00086"/>
    <w:rsid w:val="00A03E48"/>
    <w:rsid w:val="00A11598"/>
    <w:rsid w:val="00A13AB5"/>
    <w:rsid w:val="00A17929"/>
    <w:rsid w:val="00A223DD"/>
    <w:rsid w:val="00A25A88"/>
    <w:rsid w:val="00A43EC4"/>
    <w:rsid w:val="00A44DCB"/>
    <w:rsid w:val="00A51697"/>
    <w:rsid w:val="00A55BD5"/>
    <w:rsid w:val="00A62E43"/>
    <w:rsid w:val="00A66C0E"/>
    <w:rsid w:val="00A66D65"/>
    <w:rsid w:val="00A94647"/>
    <w:rsid w:val="00A94DB9"/>
    <w:rsid w:val="00AA2A08"/>
    <w:rsid w:val="00AA307E"/>
    <w:rsid w:val="00AA3139"/>
    <w:rsid w:val="00AA4173"/>
    <w:rsid w:val="00AC15F3"/>
    <w:rsid w:val="00AC7240"/>
    <w:rsid w:val="00AD15B2"/>
    <w:rsid w:val="00AE0215"/>
    <w:rsid w:val="00AF1AB7"/>
    <w:rsid w:val="00AF4DBC"/>
    <w:rsid w:val="00AF6B5F"/>
    <w:rsid w:val="00B05646"/>
    <w:rsid w:val="00B06667"/>
    <w:rsid w:val="00B11A1B"/>
    <w:rsid w:val="00B151A3"/>
    <w:rsid w:val="00B27393"/>
    <w:rsid w:val="00B43BE2"/>
    <w:rsid w:val="00B51FDC"/>
    <w:rsid w:val="00B54A25"/>
    <w:rsid w:val="00B63516"/>
    <w:rsid w:val="00B64AC9"/>
    <w:rsid w:val="00B673FD"/>
    <w:rsid w:val="00B72D69"/>
    <w:rsid w:val="00B7677B"/>
    <w:rsid w:val="00B840CC"/>
    <w:rsid w:val="00B842CB"/>
    <w:rsid w:val="00B8497E"/>
    <w:rsid w:val="00B8790D"/>
    <w:rsid w:val="00B92D0E"/>
    <w:rsid w:val="00BA0699"/>
    <w:rsid w:val="00BB3230"/>
    <w:rsid w:val="00BC09B7"/>
    <w:rsid w:val="00BC6272"/>
    <w:rsid w:val="00BE0906"/>
    <w:rsid w:val="00BE1413"/>
    <w:rsid w:val="00BE5855"/>
    <w:rsid w:val="00C13F96"/>
    <w:rsid w:val="00C14B02"/>
    <w:rsid w:val="00C230EE"/>
    <w:rsid w:val="00C23E40"/>
    <w:rsid w:val="00C26D8E"/>
    <w:rsid w:val="00C52F6A"/>
    <w:rsid w:val="00C53605"/>
    <w:rsid w:val="00C6272B"/>
    <w:rsid w:val="00C65364"/>
    <w:rsid w:val="00C67EEB"/>
    <w:rsid w:val="00C82319"/>
    <w:rsid w:val="00C847FF"/>
    <w:rsid w:val="00C91879"/>
    <w:rsid w:val="00CA1144"/>
    <w:rsid w:val="00CA2372"/>
    <w:rsid w:val="00CA3C23"/>
    <w:rsid w:val="00CB1F10"/>
    <w:rsid w:val="00CB78E9"/>
    <w:rsid w:val="00CC3033"/>
    <w:rsid w:val="00CD29E0"/>
    <w:rsid w:val="00CD66CE"/>
    <w:rsid w:val="00CF36E5"/>
    <w:rsid w:val="00CF6BA2"/>
    <w:rsid w:val="00D063E4"/>
    <w:rsid w:val="00D0772D"/>
    <w:rsid w:val="00D126AF"/>
    <w:rsid w:val="00D27C36"/>
    <w:rsid w:val="00D32243"/>
    <w:rsid w:val="00D44AAC"/>
    <w:rsid w:val="00D50412"/>
    <w:rsid w:val="00D5675B"/>
    <w:rsid w:val="00D7647E"/>
    <w:rsid w:val="00D9131D"/>
    <w:rsid w:val="00DB13C0"/>
    <w:rsid w:val="00DB3DAD"/>
    <w:rsid w:val="00DB7411"/>
    <w:rsid w:val="00DC2CEA"/>
    <w:rsid w:val="00DC38E5"/>
    <w:rsid w:val="00DC4242"/>
    <w:rsid w:val="00DC65CA"/>
    <w:rsid w:val="00DE0A7D"/>
    <w:rsid w:val="00DE7A38"/>
    <w:rsid w:val="00DF1190"/>
    <w:rsid w:val="00E00CC8"/>
    <w:rsid w:val="00E0241F"/>
    <w:rsid w:val="00E02ED2"/>
    <w:rsid w:val="00E03CEC"/>
    <w:rsid w:val="00E13E37"/>
    <w:rsid w:val="00E21820"/>
    <w:rsid w:val="00E219C0"/>
    <w:rsid w:val="00E278B2"/>
    <w:rsid w:val="00E45327"/>
    <w:rsid w:val="00E47012"/>
    <w:rsid w:val="00E50271"/>
    <w:rsid w:val="00E5227A"/>
    <w:rsid w:val="00E55C26"/>
    <w:rsid w:val="00E56B65"/>
    <w:rsid w:val="00E727F9"/>
    <w:rsid w:val="00E72D16"/>
    <w:rsid w:val="00E750FD"/>
    <w:rsid w:val="00E760A1"/>
    <w:rsid w:val="00E86B99"/>
    <w:rsid w:val="00E8794D"/>
    <w:rsid w:val="00E905F3"/>
    <w:rsid w:val="00E9293B"/>
    <w:rsid w:val="00E96207"/>
    <w:rsid w:val="00E964DC"/>
    <w:rsid w:val="00EB6190"/>
    <w:rsid w:val="00ED065E"/>
    <w:rsid w:val="00ED2A9D"/>
    <w:rsid w:val="00EE54B9"/>
    <w:rsid w:val="00EE6C04"/>
    <w:rsid w:val="00F056FD"/>
    <w:rsid w:val="00F10CAB"/>
    <w:rsid w:val="00F13D1C"/>
    <w:rsid w:val="00F32E60"/>
    <w:rsid w:val="00F50D82"/>
    <w:rsid w:val="00F51906"/>
    <w:rsid w:val="00F57B6E"/>
    <w:rsid w:val="00F63E4F"/>
    <w:rsid w:val="00F64E35"/>
    <w:rsid w:val="00F80B32"/>
    <w:rsid w:val="00F82457"/>
    <w:rsid w:val="00F90F4C"/>
    <w:rsid w:val="00F92E49"/>
    <w:rsid w:val="00F94CD2"/>
    <w:rsid w:val="00FA6E1F"/>
    <w:rsid w:val="00FB6492"/>
    <w:rsid w:val="00FB6E02"/>
    <w:rsid w:val="00FD426F"/>
    <w:rsid w:val="00FE5E6D"/>
    <w:rsid w:val="00FF64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919233"/>
  <w14:defaultImageDpi w14:val="32767"/>
  <w15:chartTrackingRefBased/>
  <w15:docId w15:val="{E37B6092-B226-3243-90DE-F2451A77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Calibri Light (Nagłówki)"/>
        <w:lang w:val="en-GB"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54A25"/>
    <w:pPr>
      <w:keepNext/>
      <w:spacing w:before="240" w:after="60" w:line="240" w:lineRule="auto"/>
      <w:outlineLvl w:val="0"/>
    </w:pPr>
    <w:rPr>
      <w:rFonts w:ascii="Cambria" w:eastAsia="Times New Roman" w:hAnsi="Cambria" w:cs="Times New Roman"/>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426F"/>
    <w:pPr>
      <w:ind w:left="720"/>
      <w:contextualSpacing/>
    </w:pPr>
  </w:style>
  <w:style w:type="paragraph" w:styleId="Tekstpodstawowy">
    <w:name w:val="Body Text"/>
    <w:basedOn w:val="Normalny"/>
    <w:link w:val="TekstpodstawowyZnak"/>
    <w:uiPriority w:val="99"/>
    <w:semiHidden/>
    <w:unhideWhenUsed/>
    <w:rsid w:val="00DB3DAD"/>
  </w:style>
  <w:style w:type="character" w:customStyle="1" w:styleId="TekstpodstawowyZnak">
    <w:name w:val="Tekst podstawowy Znak"/>
    <w:basedOn w:val="Domylnaczcionkaakapitu"/>
    <w:link w:val="Tekstpodstawowy"/>
    <w:uiPriority w:val="99"/>
    <w:semiHidden/>
    <w:rsid w:val="00DB3DAD"/>
  </w:style>
  <w:style w:type="character" w:styleId="Odwoaniedokomentarza">
    <w:name w:val="annotation reference"/>
    <w:uiPriority w:val="99"/>
    <w:semiHidden/>
    <w:rsid w:val="00D126AF"/>
    <w:rPr>
      <w:sz w:val="16"/>
      <w:szCs w:val="16"/>
    </w:rPr>
  </w:style>
  <w:style w:type="paragraph" w:styleId="Tekstkomentarza">
    <w:name w:val="annotation text"/>
    <w:basedOn w:val="Normalny"/>
    <w:link w:val="TekstkomentarzaZnak"/>
    <w:uiPriority w:val="99"/>
    <w:semiHidden/>
    <w:rsid w:val="00D126AF"/>
    <w:pPr>
      <w:spacing w:after="0" w:line="240" w:lineRule="auto"/>
      <w:jc w:val="left"/>
    </w:pPr>
    <w:rPr>
      <w:rFonts w:ascii="Times New Roman" w:eastAsia="Times New Roman" w:hAnsi="Times New Roman" w:cs="Times New Roman"/>
      <w:lang w:eastAsia="pl-PL"/>
    </w:rPr>
  </w:style>
  <w:style w:type="character" w:customStyle="1" w:styleId="TekstkomentarzaZnak">
    <w:name w:val="Tekst komentarza Znak"/>
    <w:basedOn w:val="Domylnaczcionkaakapitu"/>
    <w:link w:val="Tekstkomentarza"/>
    <w:uiPriority w:val="99"/>
    <w:semiHidden/>
    <w:rsid w:val="00D126AF"/>
    <w:rPr>
      <w:rFonts w:ascii="Times New Roman" w:eastAsia="Times New Roman" w:hAnsi="Times New Roman" w:cs="Times New Roman"/>
      <w:lang w:eastAsia="pl-PL"/>
    </w:rPr>
  </w:style>
  <w:style w:type="paragraph" w:styleId="Tekstdymka">
    <w:name w:val="Balloon Text"/>
    <w:basedOn w:val="Normalny"/>
    <w:link w:val="TekstdymkaZnak"/>
    <w:uiPriority w:val="99"/>
    <w:semiHidden/>
    <w:unhideWhenUsed/>
    <w:rsid w:val="00D126AF"/>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D126AF"/>
    <w:rPr>
      <w:rFonts w:ascii="Times New Roman" w:hAnsi="Times New Roman" w:cs="Times New Roman"/>
      <w:sz w:val="18"/>
      <w:szCs w:val="18"/>
    </w:rPr>
  </w:style>
  <w:style w:type="paragraph" w:styleId="Tematkomentarza">
    <w:name w:val="annotation subject"/>
    <w:basedOn w:val="Tekstkomentarza"/>
    <w:next w:val="Tekstkomentarza"/>
    <w:link w:val="TematkomentarzaZnak"/>
    <w:uiPriority w:val="99"/>
    <w:semiHidden/>
    <w:unhideWhenUsed/>
    <w:rsid w:val="00A94DB9"/>
    <w:pPr>
      <w:spacing w:after="120"/>
      <w:jc w:val="both"/>
    </w:pPr>
    <w:rPr>
      <w:rFonts w:asciiTheme="majorHAnsi" w:eastAsiaTheme="minorHAnsi" w:hAnsiTheme="majorHAnsi" w:cs="Calibri Light (Nagłówki)"/>
      <w:b/>
      <w:bCs/>
      <w:lang w:eastAsia="en-US"/>
    </w:rPr>
  </w:style>
  <w:style w:type="character" w:customStyle="1" w:styleId="TematkomentarzaZnak">
    <w:name w:val="Temat komentarza Znak"/>
    <w:basedOn w:val="TekstkomentarzaZnak"/>
    <w:link w:val="Tematkomentarza"/>
    <w:uiPriority w:val="99"/>
    <w:semiHidden/>
    <w:rsid w:val="00A94DB9"/>
    <w:rPr>
      <w:rFonts w:ascii="Times New Roman" w:eastAsia="Times New Roman" w:hAnsi="Times New Roman" w:cs="Times New Roman"/>
      <w:b/>
      <w:bCs/>
      <w:lang w:eastAsia="pl-PL"/>
    </w:rPr>
  </w:style>
  <w:style w:type="character" w:customStyle="1" w:styleId="apple-converted-space">
    <w:name w:val="apple-converted-space"/>
    <w:basedOn w:val="Domylnaczcionkaakapitu"/>
    <w:rsid w:val="009D35C3"/>
  </w:style>
  <w:style w:type="character" w:styleId="Hipercze">
    <w:name w:val="Hyperlink"/>
    <w:basedOn w:val="Domylnaczcionkaakapitu"/>
    <w:uiPriority w:val="99"/>
    <w:unhideWhenUsed/>
    <w:rsid w:val="00074E44"/>
    <w:rPr>
      <w:color w:val="0563C1" w:themeColor="hyperlink"/>
      <w:u w:val="single"/>
    </w:rPr>
  </w:style>
  <w:style w:type="paragraph" w:styleId="Nagwek">
    <w:name w:val="header"/>
    <w:basedOn w:val="Normalny"/>
    <w:link w:val="NagwekZnak"/>
    <w:uiPriority w:val="99"/>
    <w:unhideWhenUsed/>
    <w:rsid w:val="00B767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677B"/>
  </w:style>
  <w:style w:type="paragraph" w:styleId="Stopka">
    <w:name w:val="footer"/>
    <w:basedOn w:val="Normalny"/>
    <w:link w:val="StopkaZnak"/>
    <w:uiPriority w:val="99"/>
    <w:unhideWhenUsed/>
    <w:rsid w:val="00B767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77B"/>
  </w:style>
  <w:style w:type="character" w:customStyle="1" w:styleId="Nagwek1Znak">
    <w:name w:val="Nagłówek 1 Znak"/>
    <w:basedOn w:val="Domylnaczcionkaakapitu"/>
    <w:link w:val="Nagwek1"/>
    <w:uiPriority w:val="9"/>
    <w:rsid w:val="00B54A25"/>
    <w:rPr>
      <w:rFonts w:ascii="Cambria" w:eastAsia="Times New Roman" w:hAnsi="Cambria" w:cs="Times New Roman"/>
      <w:b/>
      <w:bCs/>
      <w:kern w:val="32"/>
      <w:sz w:val="32"/>
      <w:szCs w:val="32"/>
      <w:lang w:eastAsia="pl-PL"/>
    </w:rPr>
  </w:style>
  <w:style w:type="paragraph" w:styleId="Poprawka">
    <w:name w:val="Revision"/>
    <w:hidden/>
    <w:uiPriority w:val="99"/>
    <w:semiHidden/>
    <w:rsid w:val="004E18A5"/>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0086">
      <w:bodyDiv w:val="1"/>
      <w:marLeft w:val="0"/>
      <w:marRight w:val="0"/>
      <w:marTop w:val="0"/>
      <w:marBottom w:val="0"/>
      <w:divBdr>
        <w:top w:val="none" w:sz="0" w:space="0" w:color="auto"/>
        <w:left w:val="none" w:sz="0" w:space="0" w:color="auto"/>
        <w:bottom w:val="none" w:sz="0" w:space="0" w:color="auto"/>
        <w:right w:val="none" w:sz="0" w:space="0" w:color="auto"/>
      </w:divBdr>
    </w:div>
    <w:div w:id="369964709">
      <w:bodyDiv w:val="1"/>
      <w:marLeft w:val="0"/>
      <w:marRight w:val="0"/>
      <w:marTop w:val="0"/>
      <w:marBottom w:val="0"/>
      <w:divBdr>
        <w:top w:val="none" w:sz="0" w:space="0" w:color="auto"/>
        <w:left w:val="none" w:sz="0" w:space="0" w:color="auto"/>
        <w:bottom w:val="none" w:sz="0" w:space="0" w:color="auto"/>
        <w:right w:val="none" w:sz="0" w:space="0" w:color="auto"/>
      </w:divBdr>
    </w:div>
    <w:div w:id="392047007">
      <w:bodyDiv w:val="1"/>
      <w:marLeft w:val="0"/>
      <w:marRight w:val="0"/>
      <w:marTop w:val="0"/>
      <w:marBottom w:val="0"/>
      <w:divBdr>
        <w:top w:val="none" w:sz="0" w:space="0" w:color="auto"/>
        <w:left w:val="none" w:sz="0" w:space="0" w:color="auto"/>
        <w:bottom w:val="none" w:sz="0" w:space="0" w:color="auto"/>
        <w:right w:val="none" w:sz="0" w:space="0" w:color="auto"/>
      </w:divBdr>
    </w:div>
    <w:div w:id="579145633">
      <w:bodyDiv w:val="1"/>
      <w:marLeft w:val="0"/>
      <w:marRight w:val="0"/>
      <w:marTop w:val="0"/>
      <w:marBottom w:val="0"/>
      <w:divBdr>
        <w:top w:val="none" w:sz="0" w:space="0" w:color="auto"/>
        <w:left w:val="none" w:sz="0" w:space="0" w:color="auto"/>
        <w:bottom w:val="none" w:sz="0" w:space="0" w:color="auto"/>
        <w:right w:val="none" w:sz="0" w:space="0" w:color="auto"/>
      </w:divBdr>
    </w:div>
    <w:div w:id="873351133">
      <w:bodyDiv w:val="1"/>
      <w:marLeft w:val="0"/>
      <w:marRight w:val="0"/>
      <w:marTop w:val="0"/>
      <w:marBottom w:val="0"/>
      <w:divBdr>
        <w:top w:val="none" w:sz="0" w:space="0" w:color="auto"/>
        <w:left w:val="none" w:sz="0" w:space="0" w:color="auto"/>
        <w:bottom w:val="none" w:sz="0" w:space="0" w:color="auto"/>
        <w:right w:val="none" w:sz="0" w:space="0" w:color="auto"/>
      </w:divBdr>
    </w:div>
    <w:div w:id="896166456">
      <w:bodyDiv w:val="1"/>
      <w:marLeft w:val="0"/>
      <w:marRight w:val="0"/>
      <w:marTop w:val="0"/>
      <w:marBottom w:val="0"/>
      <w:divBdr>
        <w:top w:val="none" w:sz="0" w:space="0" w:color="auto"/>
        <w:left w:val="none" w:sz="0" w:space="0" w:color="auto"/>
        <w:bottom w:val="none" w:sz="0" w:space="0" w:color="auto"/>
        <w:right w:val="none" w:sz="0" w:space="0" w:color="auto"/>
      </w:divBdr>
      <w:divsChild>
        <w:div w:id="1903255186">
          <w:marLeft w:val="0"/>
          <w:marRight w:val="0"/>
          <w:marTop w:val="0"/>
          <w:marBottom w:val="0"/>
          <w:divBdr>
            <w:top w:val="single" w:sz="6" w:space="0" w:color="B0C4DE"/>
            <w:left w:val="none" w:sz="0" w:space="0" w:color="auto"/>
            <w:bottom w:val="none" w:sz="0" w:space="0" w:color="auto"/>
            <w:right w:val="none" w:sz="0" w:space="0" w:color="auto"/>
          </w:divBdr>
          <w:divsChild>
            <w:div w:id="12867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32466">
      <w:bodyDiv w:val="1"/>
      <w:marLeft w:val="0"/>
      <w:marRight w:val="0"/>
      <w:marTop w:val="0"/>
      <w:marBottom w:val="0"/>
      <w:divBdr>
        <w:top w:val="none" w:sz="0" w:space="0" w:color="auto"/>
        <w:left w:val="none" w:sz="0" w:space="0" w:color="auto"/>
        <w:bottom w:val="none" w:sz="0" w:space="0" w:color="auto"/>
        <w:right w:val="none" w:sz="0" w:space="0" w:color="auto"/>
      </w:divBdr>
    </w:div>
    <w:div w:id="1213350943">
      <w:bodyDiv w:val="1"/>
      <w:marLeft w:val="0"/>
      <w:marRight w:val="0"/>
      <w:marTop w:val="0"/>
      <w:marBottom w:val="0"/>
      <w:divBdr>
        <w:top w:val="none" w:sz="0" w:space="0" w:color="auto"/>
        <w:left w:val="none" w:sz="0" w:space="0" w:color="auto"/>
        <w:bottom w:val="none" w:sz="0" w:space="0" w:color="auto"/>
        <w:right w:val="none" w:sz="0" w:space="0" w:color="auto"/>
      </w:divBdr>
    </w:div>
    <w:div w:id="1269653981">
      <w:bodyDiv w:val="1"/>
      <w:marLeft w:val="0"/>
      <w:marRight w:val="0"/>
      <w:marTop w:val="0"/>
      <w:marBottom w:val="0"/>
      <w:divBdr>
        <w:top w:val="none" w:sz="0" w:space="0" w:color="auto"/>
        <w:left w:val="none" w:sz="0" w:space="0" w:color="auto"/>
        <w:bottom w:val="none" w:sz="0" w:space="0" w:color="auto"/>
        <w:right w:val="none" w:sz="0" w:space="0" w:color="auto"/>
      </w:divBdr>
    </w:div>
    <w:div w:id="1292514364">
      <w:bodyDiv w:val="1"/>
      <w:marLeft w:val="0"/>
      <w:marRight w:val="0"/>
      <w:marTop w:val="0"/>
      <w:marBottom w:val="0"/>
      <w:divBdr>
        <w:top w:val="none" w:sz="0" w:space="0" w:color="auto"/>
        <w:left w:val="none" w:sz="0" w:space="0" w:color="auto"/>
        <w:bottom w:val="none" w:sz="0" w:space="0" w:color="auto"/>
        <w:right w:val="none" w:sz="0" w:space="0" w:color="auto"/>
      </w:divBdr>
    </w:div>
    <w:div w:id="1798261250">
      <w:bodyDiv w:val="1"/>
      <w:marLeft w:val="0"/>
      <w:marRight w:val="0"/>
      <w:marTop w:val="0"/>
      <w:marBottom w:val="0"/>
      <w:divBdr>
        <w:top w:val="none" w:sz="0" w:space="0" w:color="auto"/>
        <w:left w:val="none" w:sz="0" w:space="0" w:color="auto"/>
        <w:bottom w:val="none" w:sz="0" w:space="0" w:color="auto"/>
        <w:right w:val="none" w:sz="0" w:space="0" w:color="auto"/>
      </w:divBdr>
    </w:div>
    <w:div w:id="1864244009">
      <w:bodyDiv w:val="1"/>
      <w:marLeft w:val="0"/>
      <w:marRight w:val="0"/>
      <w:marTop w:val="0"/>
      <w:marBottom w:val="0"/>
      <w:divBdr>
        <w:top w:val="none" w:sz="0" w:space="0" w:color="auto"/>
        <w:left w:val="none" w:sz="0" w:space="0" w:color="auto"/>
        <w:bottom w:val="none" w:sz="0" w:space="0" w:color="auto"/>
        <w:right w:val="none" w:sz="0" w:space="0" w:color="auto"/>
      </w:divBdr>
    </w:div>
    <w:div w:id="2004627154">
      <w:bodyDiv w:val="1"/>
      <w:marLeft w:val="0"/>
      <w:marRight w:val="0"/>
      <w:marTop w:val="0"/>
      <w:marBottom w:val="0"/>
      <w:divBdr>
        <w:top w:val="none" w:sz="0" w:space="0" w:color="auto"/>
        <w:left w:val="none" w:sz="0" w:space="0" w:color="auto"/>
        <w:bottom w:val="none" w:sz="0" w:space="0" w:color="auto"/>
        <w:right w:val="none" w:sz="0" w:space="0" w:color="auto"/>
      </w:divBdr>
    </w:div>
    <w:div w:id="208182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zysztof.fulawka@kghmcupr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DBE7A-1F38-4265-82CC-C2B2DF91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2485</Words>
  <Characters>14916</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Kapułka</dc:creator>
  <cp:keywords/>
  <dc:description/>
  <cp:lastModifiedBy>Niedziela Alicja</cp:lastModifiedBy>
  <cp:revision>4</cp:revision>
  <cp:lastPrinted>2022-09-01T06:30:00Z</cp:lastPrinted>
  <dcterms:created xsi:type="dcterms:W3CDTF">2022-09-01T06:21:00Z</dcterms:created>
  <dcterms:modified xsi:type="dcterms:W3CDTF">2022-09-01T07:22:00Z</dcterms:modified>
</cp:coreProperties>
</file>