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C851E" w14:textId="77777777" w:rsidR="006A6DC5" w:rsidRDefault="006A6DC5" w:rsidP="000E35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2"/>
        <w:rPr>
          <w:rFonts w:ascii="Arial" w:eastAsia="Arial" w:hAnsi="Arial" w:cs="Arial"/>
          <w:color w:val="000000"/>
          <w:sz w:val="21"/>
          <w:szCs w:val="21"/>
          <w:u w:val="single"/>
        </w:rPr>
      </w:pPr>
    </w:p>
    <w:p w14:paraId="639B7848" w14:textId="77777777" w:rsidR="006A6DC5" w:rsidRDefault="006A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E625EAF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SZCZEGÓŁOWY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OPIS PRZEDMIOTU ZAMÓWIENIA</w:t>
      </w:r>
    </w:p>
    <w:p w14:paraId="7ED75B6D" w14:textId="77777777" w:rsidR="006A6DC5" w:rsidRDefault="006A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14:paraId="26DB6E78" w14:textId="71BD9B65" w:rsidR="006A6DC5" w:rsidRPr="001C4422" w:rsidRDefault="00BE288F">
      <w:pPr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1C44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- Część I – </w:t>
      </w:r>
      <w:r w:rsidR="00D73865">
        <w:rPr>
          <w:rFonts w:ascii="Arial" w:eastAsia="Arial" w:hAnsi="Arial" w:cs="Arial"/>
          <w:b/>
          <w:sz w:val="22"/>
          <w:szCs w:val="22"/>
          <w:u w:val="single"/>
        </w:rPr>
        <w:t>Odbiornik</w:t>
      </w:r>
      <w:r w:rsidRPr="001C4422">
        <w:rPr>
          <w:rFonts w:ascii="Arial" w:eastAsia="Arial" w:hAnsi="Arial" w:cs="Arial"/>
          <w:b/>
          <w:sz w:val="22"/>
          <w:szCs w:val="22"/>
          <w:u w:val="single"/>
        </w:rPr>
        <w:t xml:space="preserve"> GNSS </w:t>
      </w:r>
      <w:r w:rsidR="00423DAD" w:rsidRPr="001C4422">
        <w:rPr>
          <w:rFonts w:ascii="Arial" w:hAnsi="Arial" w:cs="Arial"/>
          <w:b/>
          <w:sz w:val="22"/>
          <w:szCs w:val="22"/>
          <w:u w:val="single"/>
        </w:rPr>
        <w:t>(</w:t>
      </w:r>
      <w:proofErr w:type="spellStart"/>
      <w:r w:rsidR="00423DAD" w:rsidRPr="001C4422">
        <w:rPr>
          <w:rFonts w:ascii="Arial" w:hAnsi="Arial" w:cs="Arial"/>
          <w:b/>
          <w:sz w:val="22"/>
          <w:szCs w:val="22"/>
          <w:u w:val="single"/>
        </w:rPr>
        <w:t>Trimble</w:t>
      </w:r>
      <w:proofErr w:type="spellEnd"/>
      <w:r w:rsidR="00423DAD" w:rsidRPr="001C4422">
        <w:rPr>
          <w:rFonts w:ascii="Arial" w:hAnsi="Arial" w:cs="Arial"/>
          <w:b/>
          <w:sz w:val="22"/>
          <w:szCs w:val="22"/>
          <w:u w:val="single"/>
        </w:rPr>
        <w:t xml:space="preserve"> R750)</w:t>
      </w:r>
      <w:r w:rsidR="00BA1DF5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1"/>
      </w:r>
      <w:r w:rsidR="00423DAD" w:rsidRPr="001C4422">
        <w:rPr>
          <w:b/>
          <w:u w:val="single"/>
        </w:rPr>
        <w:t xml:space="preserve"> </w:t>
      </w:r>
      <w:r w:rsidR="00423DAD" w:rsidRPr="001C4422">
        <w:rPr>
          <w:rFonts w:ascii="Arial" w:eastAsia="Arial" w:hAnsi="Arial" w:cs="Arial"/>
          <w:b/>
          <w:sz w:val="22"/>
          <w:szCs w:val="22"/>
          <w:u w:val="single"/>
        </w:rPr>
        <w:t>– 2 sztuki</w:t>
      </w:r>
    </w:p>
    <w:p w14:paraId="4B29AD76" w14:textId="77777777" w:rsidR="006A6DC5" w:rsidRDefault="006A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  <w:u w:val="single"/>
        </w:rPr>
      </w:pPr>
    </w:p>
    <w:p w14:paraId="18F066BB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color w:val="000000"/>
          <w:sz w:val="21"/>
          <w:szCs w:val="21"/>
          <w:u w:val="single"/>
        </w:rPr>
        <w:t>Szczegółowa specyfikacja techniczna:</w:t>
      </w:r>
    </w:p>
    <w:p w14:paraId="59A1C5C2" w14:textId="77777777" w:rsidR="006A6DC5" w:rsidRDefault="006A6DC5">
      <w:pPr>
        <w:widowControl w:val="0"/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6"/>
        <w:gridCol w:w="1352"/>
        <w:gridCol w:w="3467"/>
      </w:tblGrid>
      <w:tr w:rsidR="006A6DC5" w14:paraId="005C89BA" w14:textId="77777777" w:rsidTr="001C4422">
        <w:tc>
          <w:tcPr>
            <w:tcW w:w="9175" w:type="dxa"/>
            <w:gridSpan w:val="3"/>
          </w:tcPr>
          <w:p w14:paraId="2E2C9BAA" w14:textId="7024CC19" w:rsidR="006A6DC5" w:rsidRPr="001C4422" w:rsidRDefault="00BE288F" w:rsidP="00BA1DF5">
            <w:pPr>
              <w:shd w:val="clear" w:color="auto" w:fill="CCCCCC"/>
              <w:ind w:left="0" w:hanging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b/>
                <w:sz w:val="21"/>
                <w:szCs w:val="21"/>
              </w:rPr>
              <w:t>Odbiornik GNSS (</w:t>
            </w:r>
            <w:proofErr w:type="spellStart"/>
            <w:r w:rsidRPr="001C4422">
              <w:rPr>
                <w:rFonts w:ascii="Arial" w:hAnsi="Arial" w:cs="Arial"/>
                <w:b/>
                <w:sz w:val="21"/>
                <w:szCs w:val="21"/>
              </w:rPr>
              <w:t>Trimble</w:t>
            </w:r>
            <w:proofErr w:type="spellEnd"/>
            <w:r w:rsidRPr="001C4422">
              <w:rPr>
                <w:rFonts w:ascii="Arial" w:hAnsi="Arial" w:cs="Arial"/>
                <w:b/>
                <w:sz w:val="21"/>
                <w:szCs w:val="21"/>
              </w:rPr>
              <w:t xml:space="preserve"> R750) - 2 sztuki</w:t>
            </w:r>
          </w:p>
        </w:tc>
      </w:tr>
      <w:tr w:rsidR="006A6DC5" w14:paraId="4C70D84E" w14:textId="77777777" w:rsidTr="001C4422">
        <w:tc>
          <w:tcPr>
            <w:tcW w:w="9175" w:type="dxa"/>
            <w:gridSpan w:val="3"/>
            <w:shd w:val="clear" w:color="auto" w:fill="D9D9D9"/>
          </w:tcPr>
          <w:p w14:paraId="791C4430" w14:textId="77777777" w:rsidR="006A6DC5" w:rsidRPr="001C4422" w:rsidRDefault="00BE288F">
            <w:pPr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  <w:r w:rsidRPr="001C4422">
              <w:rPr>
                <w:rFonts w:ascii="Arial" w:hAnsi="Arial" w:cs="Arial"/>
                <w:b/>
                <w:sz w:val="21"/>
                <w:szCs w:val="21"/>
              </w:rPr>
              <w:t>Pomiary</w:t>
            </w:r>
          </w:p>
        </w:tc>
      </w:tr>
      <w:tr w:rsidR="006A6DC5" w14:paraId="55FBE89C" w14:textId="77777777" w:rsidTr="001C4422">
        <w:tc>
          <w:tcPr>
            <w:tcW w:w="4356" w:type="dxa"/>
          </w:tcPr>
          <w:p w14:paraId="2026FBBC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Typ</w:t>
            </w:r>
          </w:p>
        </w:tc>
        <w:tc>
          <w:tcPr>
            <w:tcW w:w="4819" w:type="dxa"/>
            <w:gridSpan w:val="2"/>
          </w:tcPr>
          <w:p w14:paraId="12941525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modułowy odbiornik GNSS, bez zintegrowanej anteny, do pomiarów statycznych oraz montażu na stacjach monitorujących i referencyjnych. Brak funkcji RTK</w:t>
            </w:r>
          </w:p>
        </w:tc>
      </w:tr>
      <w:tr w:rsidR="006A6DC5" w14:paraId="5C4D8AB6" w14:textId="77777777" w:rsidTr="001C4422">
        <w:tc>
          <w:tcPr>
            <w:tcW w:w="4356" w:type="dxa"/>
          </w:tcPr>
          <w:p w14:paraId="3C177D0B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Liczba kanałów</w:t>
            </w:r>
          </w:p>
        </w:tc>
        <w:tc>
          <w:tcPr>
            <w:tcW w:w="4819" w:type="dxa"/>
            <w:gridSpan w:val="2"/>
          </w:tcPr>
          <w:p w14:paraId="6C24D6B3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min 330</w:t>
            </w:r>
          </w:p>
        </w:tc>
      </w:tr>
      <w:tr w:rsidR="006A6DC5" w14:paraId="58FFD991" w14:textId="77777777" w:rsidTr="001C4422">
        <w:tc>
          <w:tcPr>
            <w:tcW w:w="4356" w:type="dxa"/>
          </w:tcPr>
          <w:p w14:paraId="25CF415C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Sygnały satelitarne śledzone równocześnie</w:t>
            </w:r>
          </w:p>
        </w:tc>
        <w:tc>
          <w:tcPr>
            <w:tcW w:w="4819" w:type="dxa"/>
            <w:gridSpan w:val="2"/>
          </w:tcPr>
          <w:p w14:paraId="1B0B26B7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GPS: L1C/A, L1C, L2C, L2E, L5</w:t>
            </w:r>
            <w:r w:rsidRPr="001C4422">
              <w:rPr>
                <w:rFonts w:ascii="Arial" w:hAnsi="Arial" w:cs="Arial"/>
                <w:sz w:val="21"/>
                <w:szCs w:val="21"/>
              </w:rPr>
              <w:br/>
              <w:t xml:space="preserve">GLONASS: L1C/A, L1P, L2C/A, L2P, L3 </w:t>
            </w:r>
          </w:p>
          <w:p w14:paraId="15D8E81D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Galileo: : L1 CBOC, E5A, E5B, E5AItBOC, E6</w:t>
            </w:r>
          </w:p>
          <w:p w14:paraId="3D4D6BC3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BeiDou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>: B1, B1C, B2, B2A, B2B, B3</w:t>
            </w:r>
          </w:p>
          <w:p w14:paraId="5E2BFFC4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QZSS: L1C/A, L1S, L1C, L2C, L5, L6</w:t>
            </w:r>
            <w:r w:rsidRPr="001C4422">
              <w:rPr>
                <w:rFonts w:ascii="Arial" w:hAnsi="Arial" w:cs="Arial"/>
                <w:sz w:val="21"/>
                <w:szCs w:val="21"/>
              </w:rPr>
              <w:br/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NavIC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(IRNSS): L5</w:t>
            </w:r>
          </w:p>
        </w:tc>
      </w:tr>
      <w:tr w:rsidR="006A6DC5" w14:paraId="6B4FC91F" w14:textId="77777777" w:rsidTr="001C4422">
        <w:tc>
          <w:tcPr>
            <w:tcW w:w="4356" w:type="dxa"/>
          </w:tcPr>
          <w:p w14:paraId="6A4A87EF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Systemy wspomagające</w:t>
            </w:r>
          </w:p>
        </w:tc>
        <w:tc>
          <w:tcPr>
            <w:tcW w:w="4819" w:type="dxa"/>
            <w:gridSpan w:val="2"/>
          </w:tcPr>
          <w:p w14:paraId="484DCA1E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SBAS (WAAS, EGNOS, GAGAN, MSAS): L1C/A, L5</w:t>
            </w:r>
          </w:p>
        </w:tc>
      </w:tr>
      <w:tr w:rsidR="006A6DC5" w14:paraId="77A87009" w14:textId="77777777" w:rsidTr="001C4422">
        <w:tc>
          <w:tcPr>
            <w:tcW w:w="4356" w:type="dxa"/>
          </w:tcPr>
          <w:p w14:paraId="6EE39D80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Systemy korygujące</w:t>
            </w:r>
          </w:p>
        </w:tc>
        <w:tc>
          <w:tcPr>
            <w:tcW w:w="4819" w:type="dxa"/>
            <w:gridSpan w:val="2"/>
          </w:tcPr>
          <w:p w14:paraId="2D1E1F6D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odbiór korekt L-Band</w:t>
            </w:r>
          </w:p>
        </w:tc>
      </w:tr>
      <w:tr w:rsidR="006A6DC5" w14:paraId="6EAAB10A" w14:textId="77777777" w:rsidTr="001C4422">
        <w:tc>
          <w:tcPr>
            <w:tcW w:w="4356" w:type="dxa"/>
          </w:tcPr>
          <w:p w14:paraId="13DF0880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Częstotliwość pozycjonowania</w:t>
            </w:r>
          </w:p>
        </w:tc>
        <w:tc>
          <w:tcPr>
            <w:tcW w:w="4819" w:type="dxa"/>
            <w:gridSpan w:val="2"/>
          </w:tcPr>
          <w:p w14:paraId="6E55DA75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 xml:space="preserve">Do 50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Hz</w:t>
            </w:r>
            <w:proofErr w:type="spellEnd"/>
          </w:p>
        </w:tc>
      </w:tr>
      <w:tr w:rsidR="006A6DC5" w14:paraId="73AA92A1" w14:textId="77777777" w:rsidTr="001C4422">
        <w:tc>
          <w:tcPr>
            <w:tcW w:w="4356" w:type="dxa"/>
          </w:tcPr>
          <w:p w14:paraId="2556B443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Antena GNSS</w:t>
            </w:r>
          </w:p>
        </w:tc>
        <w:tc>
          <w:tcPr>
            <w:tcW w:w="4819" w:type="dxa"/>
            <w:gridSpan w:val="2"/>
          </w:tcPr>
          <w:p w14:paraId="0A4E29E9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 xml:space="preserve">Tego samego producenta, zewnętrzna, konstrukcja typu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Choke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Ring</w:t>
            </w:r>
          </w:p>
        </w:tc>
      </w:tr>
      <w:tr w:rsidR="006A6DC5" w14:paraId="239402A8" w14:textId="77777777" w:rsidTr="001C4422">
        <w:tc>
          <w:tcPr>
            <w:tcW w:w="9175" w:type="dxa"/>
            <w:gridSpan w:val="3"/>
            <w:shd w:val="clear" w:color="auto" w:fill="D9D9D9"/>
          </w:tcPr>
          <w:p w14:paraId="71C81329" w14:textId="77777777" w:rsidR="006A6DC5" w:rsidRPr="001C4422" w:rsidRDefault="00BE288F">
            <w:pPr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  <w:r w:rsidRPr="001C4422">
              <w:rPr>
                <w:rFonts w:ascii="Arial" w:hAnsi="Arial" w:cs="Arial"/>
                <w:b/>
                <w:sz w:val="21"/>
                <w:szCs w:val="21"/>
              </w:rPr>
              <w:t>Dokładność pozycjonowania</w:t>
            </w:r>
          </w:p>
        </w:tc>
      </w:tr>
      <w:tr w:rsidR="006A6DC5" w14:paraId="64D29C34" w14:textId="77777777" w:rsidTr="001C4422">
        <w:trPr>
          <w:trHeight w:val="225"/>
        </w:trPr>
        <w:tc>
          <w:tcPr>
            <w:tcW w:w="4356" w:type="dxa"/>
            <w:vMerge w:val="restart"/>
          </w:tcPr>
          <w:p w14:paraId="0036BD21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Pomiary statyczne GNSS</w:t>
            </w:r>
          </w:p>
        </w:tc>
        <w:tc>
          <w:tcPr>
            <w:tcW w:w="1352" w:type="dxa"/>
          </w:tcPr>
          <w:p w14:paraId="4F024326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Poziomo</w:t>
            </w:r>
          </w:p>
        </w:tc>
        <w:tc>
          <w:tcPr>
            <w:tcW w:w="3467" w:type="dxa"/>
          </w:tcPr>
          <w:p w14:paraId="24D6F06F" w14:textId="77777777" w:rsidR="006A6DC5" w:rsidRPr="001C4422" w:rsidRDefault="00BE288F">
            <w:pPr>
              <w:ind w:left="0" w:hanging="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 xml:space="preserve">3 mm + 0.1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ppm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RMS</w:t>
            </w:r>
          </w:p>
        </w:tc>
      </w:tr>
      <w:tr w:rsidR="006A6DC5" w14:paraId="3A049164" w14:textId="77777777" w:rsidTr="001C4422">
        <w:trPr>
          <w:trHeight w:val="225"/>
        </w:trPr>
        <w:tc>
          <w:tcPr>
            <w:tcW w:w="4356" w:type="dxa"/>
            <w:vMerge/>
          </w:tcPr>
          <w:p w14:paraId="7EBF5479" w14:textId="77777777" w:rsidR="006A6DC5" w:rsidRPr="001C4422" w:rsidRDefault="006A6DC5">
            <w:pPr>
              <w:widowControl w:val="0"/>
              <w:spacing w:line="276" w:lineRule="auto"/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2" w:type="dxa"/>
          </w:tcPr>
          <w:p w14:paraId="0D18A124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Pionowo</w:t>
            </w:r>
          </w:p>
        </w:tc>
        <w:tc>
          <w:tcPr>
            <w:tcW w:w="3467" w:type="dxa"/>
          </w:tcPr>
          <w:p w14:paraId="04EAAD3C" w14:textId="77777777" w:rsidR="006A6DC5" w:rsidRPr="001C4422" w:rsidRDefault="00BE288F">
            <w:pPr>
              <w:ind w:left="0" w:hanging="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 xml:space="preserve">3.5 mm + 0.4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ppm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RMS</w:t>
            </w:r>
          </w:p>
        </w:tc>
      </w:tr>
      <w:tr w:rsidR="006A6DC5" w14:paraId="431B47E7" w14:textId="77777777" w:rsidTr="001C4422">
        <w:trPr>
          <w:trHeight w:val="225"/>
        </w:trPr>
        <w:tc>
          <w:tcPr>
            <w:tcW w:w="4356" w:type="dxa"/>
            <w:vMerge w:val="restart"/>
          </w:tcPr>
          <w:p w14:paraId="5C4A84D0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Pomiary kinematyczne RTK (pojedyncza stacja)</w:t>
            </w:r>
          </w:p>
        </w:tc>
        <w:tc>
          <w:tcPr>
            <w:tcW w:w="1352" w:type="dxa"/>
          </w:tcPr>
          <w:p w14:paraId="31D61773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Poziomo</w:t>
            </w:r>
          </w:p>
        </w:tc>
        <w:tc>
          <w:tcPr>
            <w:tcW w:w="3467" w:type="dxa"/>
          </w:tcPr>
          <w:p w14:paraId="7D4E623A" w14:textId="77777777" w:rsidR="006A6DC5" w:rsidRPr="001C4422" w:rsidRDefault="00BE288F">
            <w:pPr>
              <w:ind w:left="0" w:hanging="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 xml:space="preserve">8 mm + 1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ppm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RMS</w:t>
            </w:r>
          </w:p>
        </w:tc>
      </w:tr>
      <w:tr w:rsidR="006A6DC5" w14:paraId="5CF8B1A5" w14:textId="77777777" w:rsidTr="001C4422">
        <w:trPr>
          <w:trHeight w:val="225"/>
        </w:trPr>
        <w:tc>
          <w:tcPr>
            <w:tcW w:w="4356" w:type="dxa"/>
            <w:vMerge/>
          </w:tcPr>
          <w:p w14:paraId="08A23413" w14:textId="77777777" w:rsidR="006A6DC5" w:rsidRPr="001C4422" w:rsidRDefault="006A6DC5">
            <w:pPr>
              <w:widowControl w:val="0"/>
              <w:spacing w:line="276" w:lineRule="auto"/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2" w:type="dxa"/>
          </w:tcPr>
          <w:p w14:paraId="51B4777F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Pionowo</w:t>
            </w:r>
          </w:p>
        </w:tc>
        <w:tc>
          <w:tcPr>
            <w:tcW w:w="3467" w:type="dxa"/>
          </w:tcPr>
          <w:p w14:paraId="13591EA1" w14:textId="77777777" w:rsidR="006A6DC5" w:rsidRPr="001C4422" w:rsidRDefault="00BE288F">
            <w:pPr>
              <w:ind w:left="0" w:hanging="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 xml:space="preserve">15 mm + 1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ppm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RMS</w:t>
            </w:r>
          </w:p>
        </w:tc>
      </w:tr>
      <w:tr w:rsidR="006A6DC5" w14:paraId="1CD92065" w14:textId="77777777" w:rsidTr="001C4422">
        <w:trPr>
          <w:trHeight w:val="225"/>
        </w:trPr>
        <w:tc>
          <w:tcPr>
            <w:tcW w:w="4356" w:type="dxa"/>
            <w:vMerge w:val="restart"/>
          </w:tcPr>
          <w:p w14:paraId="4BC3F8C2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Pomiary kinematyczne RTK (sieciowe RTK)</w:t>
            </w:r>
          </w:p>
        </w:tc>
        <w:tc>
          <w:tcPr>
            <w:tcW w:w="1352" w:type="dxa"/>
          </w:tcPr>
          <w:p w14:paraId="382B00F2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Poziomo</w:t>
            </w:r>
          </w:p>
        </w:tc>
        <w:tc>
          <w:tcPr>
            <w:tcW w:w="3467" w:type="dxa"/>
          </w:tcPr>
          <w:p w14:paraId="64D00EEA" w14:textId="77777777" w:rsidR="006A6DC5" w:rsidRPr="001C4422" w:rsidRDefault="00BE288F">
            <w:pPr>
              <w:ind w:left="0" w:hanging="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 xml:space="preserve">8 mm + 0.5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ppm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RMS</w:t>
            </w:r>
          </w:p>
        </w:tc>
      </w:tr>
      <w:tr w:rsidR="006A6DC5" w14:paraId="42F77D35" w14:textId="77777777" w:rsidTr="001C4422">
        <w:trPr>
          <w:trHeight w:val="225"/>
        </w:trPr>
        <w:tc>
          <w:tcPr>
            <w:tcW w:w="4356" w:type="dxa"/>
            <w:vMerge/>
          </w:tcPr>
          <w:p w14:paraId="50BC800F" w14:textId="77777777" w:rsidR="006A6DC5" w:rsidRPr="001C4422" w:rsidRDefault="006A6DC5">
            <w:pPr>
              <w:widowControl w:val="0"/>
              <w:spacing w:line="276" w:lineRule="auto"/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2" w:type="dxa"/>
          </w:tcPr>
          <w:p w14:paraId="6A899038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Pionowo</w:t>
            </w:r>
          </w:p>
        </w:tc>
        <w:tc>
          <w:tcPr>
            <w:tcW w:w="3467" w:type="dxa"/>
          </w:tcPr>
          <w:p w14:paraId="3A6EAD34" w14:textId="77777777" w:rsidR="006A6DC5" w:rsidRPr="001C4422" w:rsidRDefault="00BE288F">
            <w:pPr>
              <w:ind w:left="0" w:hanging="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 xml:space="preserve">15 mm + 0.5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ppm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RMS</w:t>
            </w:r>
          </w:p>
        </w:tc>
      </w:tr>
      <w:tr w:rsidR="006A6DC5" w14:paraId="4D4796D5" w14:textId="77777777" w:rsidTr="001C4422">
        <w:trPr>
          <w:trHeight w:val="225"/>
        </w:trPr>
        <w:tc>
          <w:tcPr>
            <w:tcW w:w="4356" w:type="dxa"/>
            <w:vMerge w:val="restart"/>
          </w:tcPr>
          <w:p w14:paraId="2B8B2183" w14:textId="77777777" w:rsidR="006A6DC5" w:rsidRPr="001C4422" w:rsidRDefault="00BE288F">
            <w:pPr>
              <w:widowControl w:val="0"/>
              <w:spacing w:line="276" w:lineRule="auto"/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 xml:space="preserve">Pozycjonowanie w oparciu o korekty nadawane drogą satelitarną (L-Band) </w:t>
            </w:r>
          </w:p>
        </w:tc>
        <w:tc>
          <w:tcPr>
            <w:tcW w:w="4819" w:type="dxa"/>
            <w:gridSpan w:val="2"/>
          </w:tcPr>
          <w:p w14:paraId="13916E77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Licencja wieczysta na dostęp do korekt satelitarnych, pozwalających na pracę przez co najmniej 5 minut w przypadku braku dostępu do korekt transmitowanych drogą UHF lub NTRIP, zapewniając dokładności:</w:t>
            </w:r>
          </w:p>
        </w:tc>
      </w:tr>
      <w:tr w:rsidR="006A6DC5" w14:paraId="7B1C7848" w14:textId="77777777" w:rsidTr="001C4422">
        <w:trPr>
          <w:trHeight w:val="225"/>
        </w:trPr>
        <w:tc>
          <w:tcPr>
            <w:tcW w:w="4356" w:type="dxa"/>
            <w:vMerge/>
          </w:tcPr>
          <w:p w14:paraId="4E724DC8" w14:textId="77777777" w:rsidR="006A6DC5" w:rsidRPr="001C4422" w:rsidRDefault="006A6DC5">
            <w:pPr>
              <w:widowControl w:val="0"/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2" w:type="dxa"/>
          </w:tcPr>
          <w:p w14:paraId="121EDAC9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Poziomo</w:t>
            </w:r>
          </w:p>
        </w:tc>
        <w:tc>
          <w:tcPr>
            <w:tcW w:w="3467" w:type="dxa"/>
          </w:tcPr>
          <w:p w14:paraId="44BBFE6D" w14:textId="77777777" w:rsidR="006A6DC5" w:rsidRPr="001C4422" w:rsidRDefault="00BE288F">
            <w:pPr>
              <w:ind w:left="0" w:hanging="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Ostatnie RTK + 10 mm/min RMS</w:t>
            </w:r>
          </w:p>
        </w:tc>
      </w:tr>
      <w:tr w:rsidR="006A6DC5" w14:paraId="77B03727" w14:textId="77777777" w:rsidTr="001C4422">
        <w:trPr>
          <w:trHeight w:val="225"/>
        </w:trPr>
        <w:tc>
          <w:tcPr>
            <w:tcW w:w="4356" w:type="dxa"/>
            <w:vMerge/>
          </w:tcPr>
          <w:p w14:paraId="0E3F5673" w14:textId="77777777" w:rsidR="006A6DC5" w:rsidRPr="001C4422" w:rsidRDefault="006A6DC5">
            <w:pPr>
              <w:widowControl w:val="0"/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2" w:type="dxa"/>
          </w:tcPr>
          <w:p w14:paraId="2EE429A8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Pionowo</w:t>
            </w:r>
          </w:p>
        </w:tc>
        <w:tc>
          <w:tcPr>
            <w:tcW w:w="3467" w:type="dxa"/>
          </w:tcPr>
          <w:p w14:paraId="021EEE7F" w14:textId="77777777" w:rsidR="006A6DC5" w:rsidRPr="001C4422" w:rsidRDefault="00BE288F">
            <w:pPr>
              <w:ind w:left="0" w:hanging="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Ostatnie RTK + 20 mm/min RMS</w:t>
            </w:r>
          </w:p>
        </w:tc>
      </w:tr>
      <w:tr w:rsidR="006A6DC5" w14:paraId="594A1D21" w14:textId="77777777" w:rsidTr="001C4422">
        <w:tc>
          <w:tcPr>
            <w:tcW w:w="9175" w:type="dxa"/>
            <w:gridSpan w:val="3"/>
            <w:shd w:val="clear" w:color="auto" w:fill="D9D9D9"/>
          </w:tcPr>
          <w:p w14:paraId="3E40DC24" w14:textId="77777777" w:rsidR="006A6DC5" w:rsidRPr="001C4422" w:rsidRDefault="00BE288F">
            <w:pPr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  <w:r w:rsidRPr="001C4422">
              <w:rPr>
                <w:rFonts w:ascii="Arial" w:hAnsi="Arial" w:cs="Arial"/>
                <w:b/>
                <w:sz w:val="21"/>
                <w:szCs w:val="21"/>
              </w:rPr>
              <w:t>Komunikacja i rejestracja danych</w:t>
            </w:r>
          </w:p>
        </w:tc>
      </w:tr>
      <w:tr w:rsidR="006A6DC5" w14:paraId="746B19A8" w14:textId="77777777" w:rsidTr="001C4422">
        <w:tc>
          <w:tcPr>
            <w:tcW w:w="4356" w:type="dxa"/>
          </w:tcPr>
          <w:p w14:paraId="0B4C62D8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Porty komunikacyjne</w:t>
            </w:r>
          </w:p>
        </w:tc>
        <w:tc>
          <w:tcPr>
            <w:tcW w:w="4819" w:type="dxa"/>
            <w:gridSpan w:val="2"/>
          </w:tcPr>
          <w:p w14:paraId="0C78A282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min. 2 x port szeregowy; 1x Ethernet;</w:t>
            </w:r>
          </w:p>
          <w:p w14:paraId="0AFF04E2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bookmarkStart w:id="0" w:name="_heading=h.gjdgxs" w:colFirst="0" w:colLast="0"/>
            <w:bookmarkEnd w:id="0"/>
            <w:r w:rsidRPr="001C4422">
              <w:rPr>
                <w:rFonts w:ascii="Arial" w:hAnsi="Arial" w:cs="Arial"/>
                <w:sz w:val="21"/>
                <w:szCs w:val="21"/>
              </w:rPr>
              <w:t xml:space="preserve">Bluetooth (równoczesny tryb klient oraz host);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WiFi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>, modem LTE, port USB-C (wersja min. 2.0 z możliwością ładowania baterii wewnętrznej)</w:t>
            </w:r>
          </w:p>
        </w:tc>
      </w:tr>
      <w:tr w:rsidR="006A6DC5" w14:paraId="3585AD93" w14:textId="77777777" w:rsidTr="001C4422">
        <w:tc>
          <w:tcPr>
            <w:tcW w:w="4356" w:type="dxa"/>
          </w:tcPr>
          <w:p w14:paraId="4BC42DC7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Pamięć wewnętrzna</w:t>
            </w:r>
          </w:p>
        </w:tc>
        <w:tc>
          <w:tcPr>
            <w:tcW w:w="4819" w:type="dxa"/>
            <w:gridSpan w:val="2"/>
          </w:tcPr>
          <w:p w14:paraId="401D0CED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Wbudowana, wewnętrzna pamięć min. 8GB</w:t>
            </w:r>
          </w:p>
        </w:tc>
      </w:tr>
      <w:tr w:rsidR="006A6DC5" w14:paraId="3BADABD5" w14:textId="77777777" w:rsidTr="001C4422">
        <w:tc>
          <w:tcPr>
            <w:tcW w:w="4356" w:type="dxa"/>
          </w:tcPr>
          <w:p w14:paraId="6460B332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lastRenderedPageBreak/>
              <w:t>Pamięć zewnętrzna</w:t>
            </w:r>
          </w:p>
        </w:tc>
        <w:tc>
          <w:tcPr>
            <w:tcW w:w="4819" w:type="dxa"/>
            <w:gridSpan w:val="2"/>
          </w:tcPr>
          <w:p w14:paraId="6CC77A59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Możliwość podłączenia nośnika USB lub zewnętrznego dysku twardego do zapisu danych</w:t>
            </w:r>
          </w:p>
        </w:tc>
      </w:tr>
      <w:tr w:rsidR="006A6DC5" w14:paraId="008BC118" w14:textId="77777777" w:rsidTr="001C4422">
        <w:tc>
          <w:tcPr>
            <w:tcW w:w="4356" w:type="dxa"/>
          </w:tcPr>
          <w:p w14:paraId="10A5DBD4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Protokoły komunikacyjne</w:t>
            </w:r>
          </w:p>
        </w:tc>
        <w:tc>
          <w:tcPr>
            <w:tcW w:w="4819" w:type="dxa"/>
            <w:gridSpan w:val="2"/>
          </w:tcPr>
          <w:p w14:paraId="45EF1880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 xml:space="preserve">CMR+,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CMRx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>, RTCM 2.1 - 3.2 MSM</w:t>
            </w:r>
          </w:p>
        </w:tc>
      </w:tr>
      <w:tr w:rsidR="006A6DC5" w14:paraId="43DC22D4" w14:textId="77777777" w:rsidTr="001C4422">
        <w:tc>
          <w:tcPr>
            <w:tcW w:w="4356" w:type="dxa"/>
          </w:tcPr>
          <w:p w14:paraId="0C7B59FD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Zarządzanie odbiornikiem</w:t>
            </w:r>
          </w:p>
        </w:tc>
        <w:tc>
          <w:tcPr>
            <w:tcW w:w="4819" w:type="dxa"/>
            <w:gridSpan w:val="2"/>
          </w:tcPr>
          <w:p w14:paraId="7337EF16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Wbudowany w odbiornik Interfejs użytkownika,  dostępny z poziomu przeglądarki internetowej (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WebUI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), pozwalający na konfigurację, zarządzanie oraz transfer danych, dostępny przez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WiFi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oraz złącze Ethernet</w:t>
            </w:r>
          </w:p>
        </w:tc>
      </w:tr>
      <w:tr w:rsidR="006A6DC5" w14:paraId="47274E5B" w14:textId="77777777" w:rsidTr="001C4422">
        <w:tc>
          <w:tcPr>
            <w:tcW w:w="4356" w:type="dxa"/>
          </w:tcPr>
          <w:p w14:paraId="6F30FC99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Kompatybilność</w:t>
            </w:r>
          </w:p>
        </w:tc>
        <w:tc>
          <w:tcPr>
            <w:tcW w:w="4819" w:type="dxa"/>
            <w:gridSpan w:val="2"/>
          </w:tcPr>
          <w:p w14:paraId="455774C4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 xml:space="preserve">udokumentowana kompatybilność z antenami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Trimble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Zepyr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3 Base,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Zephyr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Geodetic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2,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Zephyr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Geodetic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3 oraz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Trimble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Choke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Ring Ti v2</w:t>
            </w:r>
          </w:p>
        </w:tc>
      </w:tr>
      <w:tr w:rsidR="006A6DC5" w14:paraId="77B9A6F0" w14:textId="77777777" w:rsidTr="001C4422">
        <w:tc>
          <w:tcPr>
            <w:tcW w:w="9175" w:type="dxa"/>
            <w:gridSpan w:val="3"/>
            <w:shd w:val="clear" w:color="auto" w:fill="D9D9D9"/>
          </w:tcPr>
          <w:p w14:paraId="49F5DA04" w14:textId="77777777" w:rsidR="006A6DC5" w:rsidRPr="001C4422" w:rsidRDefault="00BE288F">
            <w:pPr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  <w:r w:rsidRPr="001C4422">
              <w:rPr>
                <w:rFonts w:ascii="Arial" w:hAnsi="Arial" w:cs="Arial"/>
                <w:b/>
                <w:sz w:val="21"/>
                <w:szCs w:val="21"/>
              </w:rPr>
              <w:t>Parametry fizyczne</w:t>
            </w:r>
          </w:p>
        </w:tc>
      </w:tr>
      <w:tr w:rsidR="006A6DC5" w14:paraId="2660CF62" w14:textId="77777777" w:rsidTr="001C4422">
        <w:tc>
          <w:tcPr>
            <w:tcW w:w="4356" w:type="dxa"/>
          </w:tcPr>
          <w:p w14:paraId="28463D13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Interfejs użytkownika</w:t>
            </w:r>
          </w:p>
        </w:tc>
        <w:tc>
          <w:tcPr>
            <w:tcW w:w="4819" w:type="dxa"/>
            <w:gridSpan w:val="2"/>
          </w:tcPr>
          <w:p w14:paraId="29A1CD5B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Wyświetlacz min. 4 rzędy po 32 znaki każdy</w:t>
            </w:r>
          </w:p>
          <w:p w14:paraId="3F4FF287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Klawisz On/Off do uruchamiania oraz</w:t>
            </w:r>
          </w:p>
          <w:p w14:paraId="7917F00B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6 przycisków funkcyjnych</w:t>
            </w:r>
          </w:p>
        </w:tc>
      </w:tr>
      <w:tr w:rsidR="006A6DC5" w14:paraId="0151C04C" w14:textId="77777777" w:rsidTr="001C4422">
        <w:tc>
          <w:tcPr>
            <w:tcW w:w="4356" w:type="dxa"/>
          </w:tcPr>
          <w:p w14:paraId="6B009FF7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Wyświetlacz</w:t>
            </w:r>
          </w:p>
        </w:tc>
        <w:tc>
          <w:tcPr>
            <w:tcW w:w="4819" w:type="dxa"/>
            <w:gridSpan w:val="2"/>
          </w:tcPr>
          <w:p w14:paraId="1205BDDF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Pełna informacja o stanie odbiornika oraz opcje konfiguracji</w:t>
            </w:r>
          </w:p>
        </w:tc>
      </w:tr>
      <w:tr w:rsidR="006A6DC5" w14:paraId="4C08C10A" w14:textId="77777777" w:rsidTr="001C4422">
        <w:tc>
          <w:tcPr>
            <w:tcW w:w="4356" w:type="dxa"/>
          </w:tcPr>
          <w:p w14:paraId="384AE480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Zasilanie wewnętrzne</w:t>
            </w:r>
          </w:p>
        </w:tc>
        <w:tc>
          <w:tcPr>
            <w:tcW w:w="4819" w:type="dxa"/>
            <w:gridSpan w:val="2"/>
          </w:tcPr>
          <w:p w14:paraId="2C2CC184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Szczelnie zamknięty, wbudowany akumulator Li-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Ion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 xml:space="preserve"> min 6600 </w:t>
            </w:r>
            <w:proofErr w:type="spellStart"/>
            <w:r w:rsidRPr="001C4422">
              <w:rPr>
                <w:rFonts w:ascii="Arial" w:hAnsi="Arial" w:cs="Arial"/>
                <w:sz w:val="21"/>
                <w:szCs w:val="21"/>
              </w:rPr>
              <w:t>mAh</w:t>
            </w:r>
            <w:proofErr w:type="spellEnd"/>
            <w:r w:rsidRPr="001C4422">
              <w:rPr>
                <w:rFonts w:ascii="Arial" w:hAnsi="Arial" w:cs="Arial"/>
                <w:sz w:val="21"/>
                <w:szCs w:val="21"/>
              </w:rPr>
              <w:t>, pozwalający na stałe zasilanie odbiornika przez min. 8,5 godziny pracy w trybie rover; funkcja zasilania awaryjnego w trakcie pracy na zasilaniu zewnętrznym</w:t>
            </w:r>
          </w:p>
        </w:tc>
      </w:tr>
      <w:tr w:rsidR="006A6DC5" w14:paraId="4FA9F3A6" w14:textId="77777777" w:rsidTr="001C4422">
        <w:tc>
          <w:tcPr>
            <w:tcW w:w="4356" w:type="dxa"/>
          </w:tcPr>
          <w:p w14:paraId="06E27F8B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Zasilanie zewnętrzne</w:t>
            </w:r>
          </w:p>
        </w:tc>
        <w:tc>
          <w:tcPr>
            <w:tcW w:w="4819" w:type="dxa"/>
            <w:gridSpan w:val="2"/>
          </w:tcPr>
          <w:p w14:paraId="3A43A1FB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Możliwość podłączenia zasilania zewnętrznego za pomocą portów szeregowych lub portu USB</w:t>
            </w:r>
          </w:p>
        </w:tc>
      </w:tr>
      <w:tr w:rsidR="006A6DC5" w14:paraId="03981EB5" w14:textId="77777777" w:rsidTr="001C4422">
        <w:tc>
          <w:tcPr>
            <w:tcW w:w="4356" w:type="dxa"/>
          </w:tcPr>
          <w:p w14:paraId="45F4FC80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Waga</w:t>
            </w:r>
          </w:p>
        </w:tc>
        <w:tc>
          <w:tcPr>
            <w:tcW w:w="4819" w:type="dxa"/>
            <w:gridSpan w:val="2"/>
          </w:tcPr>
          <w:p w14:paraId="62878221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max 2.10kg z wbudowaną baterią wewnętrzną</w:t>
            </w:r>
          </w:p>
        </w:tc>
      </w:tr>
      <w:tr w:rsidR="006A6DC5" w14:paraId="3166FC23" w14:textId="77777777" w:rsidTr="001C4422">
        <w:tc>
          <w:tcPr>
            <w:tcW w:w="4356" w:type="dxa"/>
          </w:tcPr>
          <w:p w14:paraId="7DDEBCBF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Temperatura pracy</w:t>
            </w:r>
          </w:p>
        </w:tc>
        <w:tc>
          <w:tcPr>
            <w:tcW w:w="4819" w:type="dxa"/>
            <w:gridSpan w:val="2"/>
          </w:tcPr>
          <w:p w14:paraId="64FBF806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–40 °C do +65 °C</w:t>
            </w:r>
          </w:p>
        </w:tc>
      </w:tr>
      <w:tr w:rsidR="006A6DC5" w14:paraId="23C15D6F" w14:textId="77777777" w:rsidTr="001C4422">
        <w:tc>
          <w:tcPr>
            <w:tcW w:w="4356" w:type="dxa"/>
          </w:tcPr>
          <w:p w14:paraId="56E38B27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Temperatura przechowywania</w:t>
            </w:r>
          </w:p>
        </w:tc>
        <w:tc>
          <w:tcPr>
            <w:tcW w:w="4819" w:type="dxa"/>
            <w:gridSpan w:val="2"/>
          </w:tcPr>
          <w:p w14:paraId="725E3919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–40 °C do +80 °C</w:t>
            </w:r>
          </w:p>
        </w:tc>
      </w:tr>
      <w:tr w:rsidR="006A6DC5" w14:paraId="4DA5A628" w14:textId="77777777" w:rsidTr="001C4422">
        <w:tc>
          <w:tcPr>
            <w:tcW w:w="4356" w:type="dxa"/>
          </w:tcPr>
          <w:p w14:paraId="4C2A2DC9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Odporność na warunki atmosferyczne</w:t>
            </w:r>
          </w:p>
        </w:tc>
        <w:tc>
          <w:tcPr>
            <w:tcW w:w="4819" w:type="dxa"/>
            <w:gridSpan w:val="2"/>
          </w:tcPr>
          <w:p w14:paraId="092B5648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IP67 - pyłoszczelność, ochrona przed czasowym</w:t>
            </w:r>
          </w:p>
          <w:p w14:paraId="5E99CEF6" w14:textId="77777777" w:rsidR="006A6DC5" w:rsidRPr="001C4422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1C4422">
              <w:rPr>
                <w:rFonts w:ascii="Arial" w:hAnsi="Arial" w:cs="Arial"/>
                <w:sz w:val="21"/>
                <w:szCs w:val="21"/>
              </w:rPr>
              <w:t>zanurzeniem na głębokość 1 m</w:t>
            </w:r>
          </w:p>
        </w:tc>
      </w:tr>
    </w:tbl>
    <w:p w14:paraId="66E430DC" w14:textId="77777777" w:rsidR="00DA7E6C" w:rsidRDefault="00DA7E6C" w:rsidP="00DA7E6C">
      <w:pPr>
        <w:ind w:left="0" w:hanging="2"/>
        <w:jc w:val="both"/>
        <w:rPr>
          <w:rFonts w:ascii="Arial" w:hAnsi="Arial" w:cs="Arial"/>
          <w:sz w:val="21"/>
          <w:szCs w:val="21"/>
        </w:rPr>
      </w:pPr>
    </w:p>
    <w:p w14:paraId="20109ACF" w14:textId="35FEE06F" w:rsidR="000E35F6" w:rsidRDefault="000E35F6" w:rsidP="000E35F6">
      <w:pPr>
        <w:ind w:left="0" w:right="425" w:hanging="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Zamawiający wymaga aby Dostawca zapewnił przesz</w:t>
      </w:r>
      <w:r w:rsidR="00A25277">
        <w:rPr>
          <w:rFonts w:ascii="Arial" w:eastAsia="Arial" w:hAnsi="Arial" w:cs="Arial"/>
          <w:sz w:val="21"/>
          <w:szCs w:val="21"/>
        </w:rPr>
        <w:t xml:space="preserve">kolenie z obsługi sprzętu </w:t>
      </w:r>
      <w:r>
        <w:rPr>
          <w:rFonts w:ascii="Arial" w:eastAsia="Arial" w:hAnsi="Arial" w:cs="Arial"/>
          <w:sz w:val="21"/>
          <w:szCs w:val="21"/>
        </w:rPr>
        <w:t xml:space="preserve">dla 5 pracowników KGHM Cuprum </w:t>
      </w:r>
    </w:p>
    <w:p w14:paraId="5B334A14" w14:textId="380FB431" w:rsidR="00DA7E6C" w:rsidRDefault="00DA7E6C" w:rsidP="00DA7E6C">
      <w:pPr>
        <w:ind w:left="0" w:hanging="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Akcesoria:</w:t>
      </w:r>
    </w:p>
    <w:p w14:paraId="59ADB928" w14:textId="77777777" w:rsidR="00DA7E6C" w:rsidRDefault="00DA7E6C" w:rsidP="00DA7E6C">
      <w:pPr>
        <w:ind w:left="0" w:hanging="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Kufer transportowy wraz z wypełnieniem – 2 sztuki</w:t>
      </w:r>
    </w:p>
    <w:p w14:paraId="78A50FD7" w14:textId="77777777" w:rsidR="00DA7E6C" w:rsidRDefault="00DA7E6C" w:rsidP="00DA7E6C">
      <w:pPr>
        <w:ind w:left="0" w:hanging="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Komplet kabli połączeniowych – 2 sztuki </w:t>
      </w:r>
    </w:p>
    <w:p w14:paraId="6F5DA2EA" w14:textId="77777777" w:rsidR="00DA7E6C" w:rsidRPr="00AF365F" w:rsidRDefault="00DA7E6C" w:rsidP="00DA7E6C">
      <w:pPr>
        <w:ind w:left="0" w:hanging="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Ładowarka – 2 sztuki</w:t>
      </w:r>
    </w:p>
    <w:p w14:paraId="5824CFD2" w14:textId="174582BC" w:rsidR="000E35F6" w:rsidRPr="000E35F6" w:rsidRDefault="000E35F6" w:rsidP="000E35F6">
      <w:pPr>
        <w:tabs>
          <w:tab w:val="left" w:pos="9214"/>
        </w:tabs>
        <w:ind w:left="0" w:right="425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sz w:val="21"/>
          <w:szCs w:val="21"/>
        </w:rPr>
        <w:t xml:space="preserve">  </w:t>
      </w:r>
    </w:p>
    <w:p w14:paraId="09FEED19" w14:textId="0CFB2FCF" w:rsidR="00423DAD" w:rsidRPr="001C4422" w:rsidRDefault="00423DAD" w:rsidP="00423DAD">
      <w:pPr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1C44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- Część </w:t>
      </w:r>
      <w:r w:rsidR="001C4422" w:rsidRPr="001C44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</w:t>
      </w:r>
      <w:r w:rsidRPr="001C44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I – </w:t>
      </w:r>
      <w:r w:rsidR="00D73865">
        <w:rPr>
          <w:rFonts w:ascii="Arial" w:eastAsia="Arial" w:hAnsi="Arial" w:cs="Arial"/>
          <w:b/>
          <w:sz w:val="22"/>
          <w:szCs w:val="22"/>
          <w:u w:val="single"/>
        </w:rPr>
        <w:t>Antena</w:t>
      </w:r>
      <w:r w:rsidRPr="001C4422">
        <w:rPr>
          <w:rFonts w:ascii="Arial" w:eastAsia="Arial" w:hAnsi="Arial" w:cs="Arial"/>
          <w:b/>
          <w:sz w:val="22"/>
          <w:szCs w:val="22"/>
          <w:u w:val="single"/>
        </w:rPr>
        <w:t xml:space="preserve"> typu </w:t>
      </w:r>
      <w:proofErr w:type="spellStart"/>
      <w:r w:rsidRPr="001C4422">
        <w:rPr>
          <w:rFonts w:ascii="Arial" w:eastAsia="Arial" w:hAnsi="Arial" w:cs="Arial"/>
          <w:b/>
          <w:sz w:val="22"/>
          <w:szCs w:val="22"/>
          <w:u w:val="single"/>
        </w:rPr>
        <w:t>Choke</w:t>
      </w:r>
      <w:proofErr w:type="spellEnd"/>
      <w:r w:rsidRPr="001C4422">
        <w:rPr>
          <w:rFonts w:ascii="Arial" w:eastAsia="Arial" w:hAnsi="Arial" w:cs="Arial"/>
          <w:b/>
          <w:sz w:val="22"/>
          <w:szCs w:val="22"/>
          <w:u w:val="single"/>
        </w:rPr>
        <w:t xml:space="preserve"> Ring </w:t>
      </w:r>
      <w:r w:rsidRPr="001C44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="001C4422" w:rsidRPr="001C4422">
        <w:rPr>
          <w:rFonts w:ascii="Arial" w:hAnsi="Arial" w:cs="Arial"/>
          <w:b/>
          <w:sz w:val="22"/>
          <w:szCs w:val="22"/>
          <w:u w:val="single"/>
        </w:rPr>
        <w:t>(</w:t>
      </w:r>
      <w:proofErr w:type="spellStart"/>
      <w:r w:rsidR="001C4422" w:rsidRPr="001C4422">
        <w:rPr>
          <w:rFonts w:ascii="Arial" w:hAnsi="Arial" w:cs="Arial"/>
          <w:b/>
          <w:sz w:val="22"/>
          <w:szCs w:val="22"/>
          <w:u w:val="single"/>
        </w:rPr>
        <w:t>Trimble</w:t>
      </w:r>
      <w:proofErr w:type="spellEnd"/>
      <w:r w:rsidR="001C4422" w:rsidRPr="001C4422">
        <w:rPr>
          <w:rFonts w:ascii="Arial" w:hAnsi="Arial" w:cs="Arial"/>
          <w:b/>
          <w:sz w:val="22"/>
          <w:szCs w:val="22"/>
          <w:u w:val="single"/>
        </w:rPr>
        <w:t xml:space="preserve"> GNSS TI v2 </w:t>
      </w:r>
      <w:proofErr w:type="spellStart"/>
      <w:r w:rsidR="001C4422" w:rsidRPr="001C4422">
        <w:rPr>
          <w:rFonts w:ascii="Arial" w:hAnsi="Arial" w:cs="Arial"/>
          <w:b/>
          <w:sz w:val="22"/>
          <w:szCs w:val="22"/>
          <w:u w:val="single"/>
        </w:rPr>
        <w:t>Choke</w:t>
      </w:r>
      <w:proofErr w:type="spellEnd"/>
      <w:r w:rsidR="001C4422" w:rsidRPr="001C4422">
        <w:rPr>
          <w:rFonts w:ascii="Arial" w:hAnsi="Arial" w:cs="Arial"/>
          <w:b/>
          <w:sz w:val="22"/>
          <w:szCs w:val="22"/>
          <w:u w:val="single"/>
        </w:rPr>
        <w:t xml:space="preserve"> Ring)</w:t>
      </w:r>
      <w:r w:rsidR="00BA1DF5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2"/>
      </w:r>
      <w:r w:rsidR="001C4422" w:rsidRPr="001C4422">
        <w:rPr>
          <w:rFonts w:ascii="Arial" w:hAnsi="Arial" w:cs="Arial"/>
          <w:b/>
          <w:sz w:val="22"/>
          <w:szCs w:val="22"/>
          <w:u w:val="single"/>
        </w:rPr>
        <w:t xml:space="preserve">  - 3 sztuki</w:t>
      </w:r>
    </w:p>
    <w:p w14:paraId="13DA7F46" w14:textId="77777777" w:rsidR="00423DAD" w:rsidRDefault="00423DAD" w:rsidP="001C4422">
      <w:pPr>
        <w:widowControl w:val="0"/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tbl>
      <w:tblPr>
        <w:tblStyle w:val="a0"/>
        <w:tblW w:w="91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3"/>
        <w:gridCol w:w="4583"/>
      </w:tblGrid>
      <w:tr w:rsidR="006A6DC5" w14:paraId="0B09DD16" w14:textId="77777777">
        <w:tc>
          <w:tcPr>
            <w:tcW w:w="9166" w:type="dxa"/>
            <w:gridSpan w:val="2"/>
            <w:shd w:val="clear" w:color="auto" w:fill="D9D9D9"/>
          </w:tcPr>
          <w:p w14:paraId="405153D5" w14:textId="77777777" w:rsidR="006A6DC5" w:rsidRPr="00DA7E6C" w:rsidRDefault="00BE288F">
            <w:pPr>
              <w:ind w:left="0" w:hanging="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A7E6C">
              <w:rPr>
                <w:rFonts w:ascii="Arial" w:hAnsi="Arial" w:cs="Arial"/>
                <w:b/>
                <w:sz w:val="21"/>
                <w:szCs w:val="21"/>
              </w:rPr>
              <w:t xml:space="preserve">Antena GNSS typu </w:t>
            </w:r>
            <w:proofErr w:type="spellStart"/>
            <w:r w:rsidRPr="00DA7E6C">
              <w:rPr>
                <w:rFonts w:ascii="Arial" w:hAnsi="Arial" w:cs="Arial"/>
                <w:b/>
                <w:sz w:val="21"/>
                <w:szCs w:val="21"/>
              </w:rPr>
              <w:t>Choke</w:t>
            </w:r>
            <w:proofErr w:type="spellEnd"/>
            <w:r w:rsidRPr="00DA7E6C">
              <w:rPr>
                <w:rFonts w:ascii="Arial" w:hAnsi="Arial" w:cs="Arial"/>
                <w:b/>
                <w:sz w:val="21"/>
                <w:szCs w:val="21"/>
              </w:rPr>
              <w:t xml:space="preserve"> Ring (</w:t>
            </w:r>
            <w:proofErr w:type="spellStart"/>
            <w:r w:rsidRPr="00DA7E6C">
              <w:rPr>
                <w:rFonts w:ascii="Arial" w:hAnsi="Arial" w:cs="Arial"/>
                <w:b/>
                <w:sz w:val="21"/>
                <w:szCs w:val="21"/>
              </w:rPr>
              <w:t>Trimble</w:t>
            </w:r>
            <w:proofErr w:type="spellEnd"/>
            <w:r w:rsidRPr="00DA7E6C">
              <w:rPr>
                <w:rFonts w:ascii="Arial" w:hAnsi="Arial" w:cs="Arial"/>
                <w:b/>
                <w:sz w:val="21"/>
                <w:szCs w:val="21"/>
              </w:rPr>
              <w:t xml:space="preserve"> GNSS TI v2 </w:t>
            </w:r>
            <w:proofErr w:type="spellStart"/>
            <w:r w:rsidRPr="00DA7E6C">
              <w:rPr>
                <w:rFonts w:ascii="Arial" w:hAnsi="Arial" w:cs="Arial"/>
                <w:b/>
                <w:sz w:val="21"/>
                <w:szCs w:val="21"/>
              </w:rPr>
              <w:t>Choke</w:t>
            </w:r>
            <w:proofErr w:type="spellEnd"/>
            <w:r w:rsidRPr="00DA7E6C">
              <w:rPr>
                <w:rFonts w:ascii="Arial" w:hAnsi="Arial" w:cs="Arial"/>
                <w:b/>
                <w:sz w:val="21"/>
                <w:szCs w:val="21"/>
              </w:rPr>
              <w:t xml:space="preserve"> Ring)  - 3 sztuki</w:t>
            </w:r>
          </w:p>
        </w:tc>
      </w:tr>
      <w:tr w:rsidR="006A6DC5" w14:paraId="05DB4FBD" w14:textId="77777777">
        <w:tc>
          <w:tcPr>
            <w:tcW w:w="4583" w:type="dxa"/>
          </w:tcPr>
          <w:p w14:paraId="14734C24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Konstrukcja</w:t>
            </w:r>
          </w:p>
        </w:tc>
        <w:tc>
          <w:tcPr>
            <w:tcW w:w="4583" w:type="dxa"/>
          </w:tcPr>
          <w:p w14:paraId="263CCEEE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 xml:space="preserve">Konstrukcja typu </w:t>
            </w:r>
            <w:proofErr w:type="spellStart"/>
            <w:r w:rsidRPr="00DA7E6C">
              <w:rPr>
                <w:rFonts w:ascii="Arial" w:hAnsi="Arial" w:cs="Arial"/>
                <w:sz w:val="21"/>
                <w:szCs w:val="21"/>
              </w:rPr>
              <w:t>Choke</w:t>
            </w:r>
            <w:proofErr w:type="spellEnd"/>
            <w:r w:rsidRPr="00DA7E6C">
              <w:rPr>
                <w:rFonts w:ascii="Arial" w:hAnsi="Arial" w:cs="Arial"/>
                <w:sz w:val="21"/>
                <w:szCs w:val="21"/>
              </w:rPr>
              <w:t>-Ring</w:t>
            </w:r>
          </w:p>
        </w:tc>
      </w:tr>
      <w:tr w:rsidR="006A6DC5" w14:paraId="7A08CF97" w14:textId="77777777">
        <w:tc>
          <w:tcPr>
            <w:tcW w:w="4583" w:type="dxa"/>
          </w:tcPr>
          <w:p w14:paraId="498EBFE1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Śledzone sygnały satelitarne</w:t>
            </w:r>
          </w:p>
        </w:tc>
        <w:tc>
          <w:tcPr>
            <w:tcW w:w="4583" w:type="dxa"/>
          </w:tcPr>
          <w:p w14:paraId="0463F9C0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GPS: L1, L2, L5</w:t>
            </w:r>
          </w:p>
          <w:p w14:paraId="0A70FA84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GLONASS: L1, L2, L3</w:t>
            </w:r>
          </w:p>
          <w:p w14:paraId="2B476389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7E6C">
              <w:rPr>
                <w:rFonts w:ascii="Arial" w:hAnsi="Arial" w:cs="Arial"/>
                <w:sz w:val="21"/>
                <w:szCs w:val="21"/>
              </w:rPr>
              <w:t>BeiDou</w:t>
            </w:r>
            <w:proofErr w:type="spellEnd"/>
            <w:r w:rsidRPr="00DA7E6C">
              <w:rPr>
                <w:rFonts w:ascii="Arial" w:hAnsi="Arial" w:cs="Arial"/>
                <w:sz w:val="21"/>
                <w:szCs w:val="21"/>
              </w:rPr>
              <w:t>: B1, B2, B3</w:t>
            </w:r>
          </w:p>
          <w:p w14:paraId="6CC2407B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Galileo: E1, E5a, E5b, E6</w:t>
            </w:r>
          </w:p>
          <w:p w14:paraId="733093FC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QZSS: L1, L2, L5, LEX</w:t>
            </w:r>
          </w:p>
          <w:p w14:paraId="29AA1A91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lastRenderedPageBreak/>
              <w:t>IRNSS: L5</w:t>
            </w:r>
          </w:p>
          <w:p w14:paraId="7DC9F56D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SBAS: WAAS, EGNOS, GAGAN, and MSAS</w:t>
            </w:r>
          </w:p>
          <w:p w14:paraId="47D9651C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 xml:space="preserve">MSS: </w:t>
            </w:r>
            <w:proofErr w:type="spellStart"/>
            <w:r w:rsidRPr="00DA7E6C">
              <w:rPr>
                <w:rFonts w:ascii="Arial" w:hAnsi="Arial" w:cs="Arial"/>
                <w:sz w:val="21"/>
                <w:szCs w:val="21"/>
              </w:rPr>
              <w:t>OmniSTAR</w:t>
            </w:r>
            <w:proofErr w:type="spellEnd"/>
            <w:r w:rsidRPr="00DA7E6C">
              <w:rPr>
                <w:rFonts w:ascii="Arial" w:hAnsi="Arial" w:cs="Arial"/>
                <w:sz w:val="21"/>
                <w:szCs w:val="21"/>
              </w:rPr>
              <w:t>, L-Band</w:t>
            </w:r>
          </w:p>
        </w:tc>
      </w:tr>
      <w:tr w:rsidR="006A6DC5" w14:paraId="2B6FB6B0" w14:textId="77777777">
        <w:tc>
          <w:tcPr>
            <w:tcW w:w="4583" w:type="dxa"/>
          </w:tcPr>
          <w:p w14:paraId="3F10CDB0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lastRenderedPageBreak/>
              <w:t>Dokładność centrum fazowego</w:t>
            </w:r>
          </w:p>
        </w:tc>
        <w:tc>
          <w:tcPr>
            <w:tcW w:w="4583" w:type="dxa"/>
          </w:tcPr>
          <w:p w14:paraId="02AFC045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2mm lub lepiej</w:t>
            </w:r>
          </w:p>
        </w:tc>
      </w:tr>
      <w:tr w:rsidR="006A6DC5" w14:paraId="139D3AF5" w14:textId="77777777">
        <w:tc>
          <w:tcPr>
            <w:tcW w:w="4583" w:type="dxa"/>
          </w:tcPr>
          <w:p w14:paraId="77C04A70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Powtarzalność centrum fazowego</w:t>
            </w:r>
          </w:p>
        </w:tc>
        <w:tc>
          <w:tcPr>
            <w:tcW w:w="4583" w:type="dxa"/>
          </w:tcPr>
          <w:p w14:paraId="26F4ACFD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&lt;1mm</w:t>
            </w:r>
          </w:p>
        </w:tc>
      </w:tr>
      <w:tr w:rsidR="006A6DC5" w14:paraId="4A396D5F" w14:textId="77777777">
        <w:tc>
          <w:tcPr>
            <w:tcW w:w="4583" w:type="dxa"/>
          </w:tcPr>
          <w:p w14:paraId="11EB82B4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Maksymalna ekscentryczność centrum fazowego</w:t>
            </w:r>
          </w:p>
        </w:tc>
        <w:tc>
          <w:tcPr>
            <w:tcW w:w="4583" w:type="dxa"/>
          </w:tcPr>
          <w:p w14:paraId="1301E1A0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2mm</w:t>
            </w:r>
          </w:p>
        </w:tc>
      </w:tr>
      <w:tr w:rsidR="006A6DC5" w14:paraId="338A381D" w14:textId="77777777">
        <w:tc>
          <w:tcPr>
            <w:tcW w:w="4583" w:type="dxa"/>
          </w:tcPr>
          <w:p w14:paraId="1825C2D6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Zysk anteny</w:t>
            </w:r>
          </w:p>
        </w:tc>
        <w:tc>
          <w:tcPr>
            <w:tcW w:w="4583" w:type="dxa"/>
          </w:tcPr>
          <w:p w14:paraId="7BB03FBD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 xml:space="preserve">min 50 </w:t>
            </w:r>
            <w:proofErr w:type="spellStart"/>
            <w:r w:rsidRPr="00DA7E6C">
              <w:rPr>
                <w:rFonts w:ascii="Arial" w:hAnsi="Arial" w:cs="Arial"/>
                <w:sz w:val="21"/>
                <w:szCs w:val="21"/>
              </w:rPr>
              <w:t>dB</w:t>
            </w:r>
            <w:proofErr w:type="spellEnd"/>
          </w:p>
        </w:tc>
      </w:tr>
      <w:tr w:rsidR="006A6DC5" w14:paraId="6453C0E3" w14:textId="77777777">
        <w:tc>
          <w:tcPr>
            <w:tcW w:w="4583" w:type="dxa"/>
          </w:tcPr>
          <w:p w14:paraId="58976D27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Waga</w:t>
            </w:r>
          </w:p>
        </w:tc>
        <w:tc>
          <w:tcPr>
            <w:tcW w:w="4583" w:type="dxa"/>
          </w:tcPr>
          <w:p w14:paraId="444348FC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3.5-4.3kg</w:t>
            </w:r>
          </w:p>
        </w:tc>
      </w:tr>
      <w:tr w:rsidR="006A6DC5" w14:paraId="4CBBA271" w14:textId="77777777">
        <w:tc>
          <w:tcPr>
            <w:tcW w:w="4583" w:type="dxa"/>
          </w:tcPr>
          <w:p w14:paraId="7C1BC065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 xml:space="preserve">Materiał wykonania (konstrukcji </w:t>
            </w:r>
            <w:proofErr w:type="spellStart"/>
            <w:r w:rsidRPr="00DA7E6C">
              <w:rPr>
                <w:rFonts w:ascii="Arial" w:hAnsi="Arial" w:cs="Arial"/>
                <w:sz w:val="21"/>
                <w:szCs w:val="21"/>
              </w:rPr>
              <w:t>choke</w:t>
            </w:r>
            <w:proofErr w:type="spellEnd"/>
            <w:r w:rsidRPr="00DA7E6C">
              <w:rPr>
                <w:rFonts w:ascii="Arial" w:hAnsi="Arial" w:cs="Arial"/>
                <w:sz w:val="21"/>
                <w:szCs w:val="21"/>
              </w:rPr>
              <w:t xml:space="preserve"> ring)</w:t>
            </w:r>
          </w:p>
        </w:tc>
        <w:tc>
          <w:tcPr>
            <w:tcW w:w="4583" w:type="dxa"/>
          </w:tcPr>
          <w:p w14:paraId="4FB0CD2A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aluminium</w:t>
            </w:r>
          </w:p>
        </w:tc>
      </w:tr>
      <w:tr w:rsidR="006A6DC5" w14:paraId="234005DA" w14:textId="77777777">
        <w:tc>
          <w:tcPr>
            <w:tcW w:w="4583" w:type="dxa"/>
          </w:tcPr>
          <w:p w14:paraId="5553AF41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Odporność na upadki</w:t>
            </w:r>
          </w:p>
        </w:tc>
        <w:tc>
          <w:tcPr>
            <w:tcW w:w="4583" w:type="dxa"/>
          </w:tcPr>
          <w:p w14:paraId="0677212A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odporność na upadek z wysokości 1m</w:t>
            </w:r>
          </w:p>
        </w:tc>
      </w:tr>
      <w:tr w:rsidR="006A6DC5" w14:paraId="0C4A51A6" w14:textId="77777777">
        <w:tc>
          <w:tcPr>
            <w:tcW w:w="4583" w:type="dxa"/>
          </w:tcPr>
          <w:p w14:paraId="6A2D3B82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>Kompatybilność</w:t>
            </w:r>
          </w:p>
        </w:tc>
        <w:tc>
          <w:tcPr>
            <w:tcW w:w="4583" w:type="dxa"/>
          </w:tcPr>
          <w:p w14:paraId="6450D6B9" w14:textId="77777777" w:rsidR="006A6DC5" w:rsidRPr="00DA7E6C" w:rsidRDefault="00BE288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DA7E6C">
              <w:rPr>
                <w:rFonts w:ascii="Arial" w:hAnsi="Arial" w:cs="Arial"/>
                <w:sz w:val="21"/>
                <w:szCs w:val="21"/>
              </w:rPr>
              <w:t xml:space="preserve">gwarantowana przez producenta kompatybilność z odbiornikami </w:t>
            </w:r>
            <w:proofErr w:type="spellStart"/>
            <w:r w:rsidRPr="00DA7E6C">
              <w:rPr>
                <w:rFonts w:ascii="Arial" w:hAnsi="Arial" w:cs="Arial"/>
                <w:sz w:val="21"/>
                <w:szCs w:val="21"/>
              </w:rPr>
              <w:t>Trimble</w:t>
            </w:r>
            <w:proofErr w:type="spellEnd"/>
            <w:r w:rsidRPr="00DA7E6C">
              <w:rPr>
                <w:rFonts w:ascii="Arial" w:hAnsi="Arial" w:cs="Arial"/>
                <w:sz w:val="21"/>
                <w:szCs w:val="21"/>
              </w:rPr>
              <w:t xml:space="preserve"> 5700, R5, R9S, NET R9S oraz R750</w:t>
            </w:r>
          </w:p>
        </w:tc>
      </w:tr>
    </w:tbl>
    <w:p w14:paraId="59EEAD32" w14:textId="77777777" w:rsidR="000E35F6" w:rsidRDefault="000E35F6" w:rsidP="000E35F6">
      <w:pPr>
        <w:ind w:leftChars="0" w:left="0" w:firstLineChars="0" w:firstLine="0"/>
        <w:jc w:val="both"/>
      </w:pPr>
    </w:p>
    <w:p w14:paraId="773396C1" w14:textId="5F2E83E4" w:rsidR="000E35F6" w:rsidRDefault="000E35F6" w:rsidP="000E35F6">
      <w:pPr>
        <w:ind w:leftChars="0" w:left="0" w:right="425" w:firstLineChars="0" w:firstLine="0"/>
        <w:jc w:val="both"/>
      </w:pPr>
      <w:r>
        <w:rPr>
          <w:rFonts w:ascii="Arial" w:eastAsia="Arial" w:hAnsi="Arial" w:cs="Arial"/>
          <w:sz w:val="21"/>
          <w:szCs w:val="21"/>
        </w:rPr>
        <w:t>Zamawiający wymaga aby Dostawca zapewnił przesz</w:t>
      </w:r>
      <w:r w:rsidR="00A25277">
        <w:rPr>
          <w:rFonts w:ascii="Arial" w:eastAsia="Arial" w:hAnsi="Arial" w:cs="Arial"/>
          <w:sz w:val="21"/>
          <w:szCs w:val="21"/>
        </w:rPr>
        <w:t>kolenie z obsługi sprzętu</w:t>
      </w:r>
      <w:r>
        <w:rPr>
          <w:rFonts w:ascii="Arial" w:eastAsia="Arial" w:hAnsi="Arial" w:cs="Arial"/>
          <w:sz w:val="21"/>
          <w:szCs w:val="21"/>
        </w:rPr>
        <w:t xml:space="preserve"> dla 5 pracowników KGHM Cuprum</w:t>
      </w:r>
    </w:p>
    <w:p w14:paraId="07101507" w14:textId="77777777" w:rsidR="000E35F6" w:rsidRDefault="000E35F6" w:rsidP="000E35F6">
      <w:pPr>
        <w:ind w:leftChars="0" w:left="0" w:right="425" w:firstLineChars="0" w:firstLine="0"/>
        <w:jc w:val="both"/>
      </w:pPr>
    </w:p>
    <w:p w14:paraId="002B5A6D" w14:textId="77777777" w:rsidR="00DA7E6C" w:rsidRDefault="00DA7E6C" w:rsidP="000E35F6">
      <w:pPr>
        <w:ind w:leftChars="0" w:left="0" w:right="425" w:firstLineChars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Akcesoria:</w:t>
      </w:r>
    </w:p>
    <w:p w14:paraId="1A38B276" w14:textId="77777777" w:rsidR="00DA7E6C" w:rsidRPr="00E347F2" w:rsidRDefault="00DA7E6C" w:rsidP="000E35F6">
      <w:pPr>
        <w:ind w:left="0" w:right="425" w:hanging="2"/>
        <w:jc w:val="both"/>
        <w:rPr>
          <w:rFonts w:ascii="Arial" w:hAnsi="Arial" w:cs="Arial"/>
          <w:sz w:val="21"/>
          <w:szCs w:val="21"/>
        </w:rPr>
      </w:pPr>
      <w:r w:rsidRPr="00E347F2">
        <w:rPr>
          <w:rFonts w:ascii="Arial" w:hAnsi="Arial" w:cs="Arial"/>
          <w:sz w:val="21"/>
          <w:szCs w:val="21"/>
        </w:rPr>
        <w:t>- Kabel połączeniowy (antena-odbiornik</w:t>
      </w:r>
      <w:r>
        <w:rPr>
          <w:rFonts w:ascii="Arial" w:hAnsi="Arial" w:cs="Arial"/>
          <w:sz w:val="21"/>
          <w:szCs w:val="21"/>
        </w:rPr>
        <w:t>-TNC/N</w:t>
      </w:r>
      <w:r w:rsidRPr="00E347F2">
        <w:rPr>
          <w:rFonts w:ascii="Arial" w:hAnsi="Arial" w:cs="Arial"/>
          <w:sz w:val="21"/>
          <w:szCs w:val="21"/>
        </w:rPr>
        <w:t xml:space="preserve">) </w:t>
      </w:r>
      <w:r w:rsidRPr="00AD56CF">
        <w:rPr>
          <w:rFonts w:ascii="Arial" w:hAnsi="Arial" w:cs="Arial"/>
          <w:sz w:val="21"/>
          <w:szCs w:val="21"/>
        </w:rPr>
        <w:t xml:space="preserve">5m   - 3 sztuki 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C230874" w14:textId="34774323" w:rsidR="006A6DC5" w:rsidRDefault="00DA7E6C" w:rsidP="000E35F6">
      <w:pPr>
        <w:ind w:left="0" w:right="425" w:hanging="2"/>
        <w:jc w:val="both"/>
        <w:rPr>
          <w:rFonts w:ascii="Arial" w:hAnsi="Arial" w:cs="Arial"/>
          <w:sz w:val="21"/>
          <w:szCs w:val="21"/>
        </w:rPr>
      </w:pPr>
      <w:r w:rsidRPr="00E347F2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Kufer transportowy ( wypełnienie dostosowane do anteny, oraz przegroda na odbiornik GNSS </w:t>
      </w:r>
      <w:r>
        <w:rPr>
          <w:rFonts w:ascii="Arial" w:hAnsi="Arial" w:cs="Arial"/>
          <w:sz w:val="21"/>
          <w:szCs w:val="21"/>
        </w:rPr>
        <w:br/>
        <w:t>o wymiarach ok. 29/8 cm – 3 sztuki</w:t>
      </w:r>
    </w:p>
    <w:p w14:paraId="19A6D634" w14:textId="77777777" w:rsidR="006A6DC5" w:rsidRDefault="006A6DC5" w:rsidP="000E3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307456D1" w14:textId="21F5A1D3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- Część III – Niwelator precyzyjny</w:t>
      </w:r>
      <w:r w:rsidR="005559F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(</w:t>
      </w:r>
      <w:proofErr w:type="spellStart"/>
      <w:r w:rsidR="005559F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Trimble</w:t>
      </w:r>
      <w:proofErr w:type="spellEnd"/>
      <w:r w:rsidR="005559F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 w:rsidR="005559F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DiNi</w:t>
      </w:r>
      <w:proofErr w:type="spellEnd"/>
      <w:r w:rsidR="005559F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03)</w:t>
      </w:r>
      <w:r w:rsidR="00BE7796" w:rsidRPr="00BE7796">
        <w:rPr>
          <w:rStyle w:val="Nagwek2Znak"/>
          <w:rFonts w:ascii="Arial" w:hAnsi="Arial" w:cs="Arial"/>
          <w:b/>
          <w:sz w:val="22"/>
          <w:szCs w:val="22"/>
          <w:u w:val="single"/>
        </w:rPr>
        <w:t xml:space="preserve"> </w:t>
      </w:r>
      <w:r w:rsidR="00BE7796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3"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– 1 sztuka</w:t>
      </w:r>
    </w:p>
    <w:p w14:paraId="7A33662A" w14:textId="77777777" w:rsidR="006A6DC5" w:rsidRDefault="006A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14:paraId="20E35C16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color w:val="000000"/>
          <w:sz w:val="21"/>
          <w:szCs w:val="21"/>
          <w:u w:val="single"/>
        </w:rPr>
        <w:t>Szczegółowa specyfikacja techniczna:</w:t>
      </w:r>
    </w:p>
    <w:p w14:paraId="4D507129" w14:textId="77777777" w:rsidR="006A6DC5" w:rsidRDefault="006A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  <w:u w:val="single"/>
        </w:rPr>
      </w:pPr>
    </w:p>
    <w:p w14:paraId="22122270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Dokładność pomiaru: 0,3 mm na 1km podwójnej niwelacji przy użyciu precyzyjnych łat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inwarowych</w:t>
      </w:r>
      <w:proofErr w:type="spellEnd"/>
    </w:p>
    <w:p w14:paraId="2CBFF5C9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Zasięg pomiaru: do 100m</w:t>
      </w:r>
    </w:p>
    <w:p w14:paraId="5B44E45A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Dokładność odczytu wysokości: 0,01 mm</w:t>
      </w:r>
    </w:p>
    <w:p w14:paraId="7CF943B5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Dokładność odczytu odległości: 1 mm</w:t>
      </w:r>
    </w:p>
    <w:p w14:paraId="01A76FFE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Musi spełniać parametry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pyło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/wodoszczelności w standardzie IP55</w:t>
      </w:r>
    </w:p>
    <w:p w14:paraId="0F8012DB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Temperatura pracy: od -20⁰C do +50⁰C</w:t>
      </w:r>
    </w:p>
    <w:p w14:paraId="3F601C26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Musi posiadać podświetlany wyświetlacz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monochromatyczny </w:t>
      </w:r>
      <w:r>
        <w:rPr>
          <w:rFonts w:ascii="Arial" w:eastAsia="Arial" w:hAnsi="Arial" w:cs="Arial"/>
          <w:sz w:val="21"/>
          <w:szCs w:val="21"/>
        </w:rPr>
        <w:t>obsługiwany za pomocą klawiatury</w:t>
      </w:r>
    </w:p>
    <w:p w14:paraId="6524B2CF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Powinien zapewniać min. 3 dni pracy na jednej baterii</w:t>
      </w:r>
    </w:p>
    <w:p w14:paraId="4BEC9EFE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Zakres kompensatora +-15'</w:t>
      </w:r>
    </w:p>
    <w:p w14:paraId="4F9C5069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Dokładność kompensacji +-0.2"</w:t>
      </w:r>
    </w:p>
    <w:p w14:paraId="3AC5B9B1" w14:textId="77777777" w:rsidR="006A6DC5" w:rsidRDefault="00BE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Zakres odczytu: minimum 1.5-100m</w:t>
      </w:r>
    </w:p>
    <w:p w14:paraId="4E718435" w14:textId="1FB35439" w:rsidR="006A6DC5" w:rsidRDefault="00BE77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Wymóg </w:t>
      </w:r>
      <w:r w:rsidR="00BE288F">
        <w:rPr>
          <w:rFonts w:ascii="Arial" w:eastAsia="Arial" w:hAnsi="Arial" w:cs="Arial"/>
          <w:sz w:val="21"/>
          <w:szCs w:val="21"/>
        </w:rPr>
        <w:t xml:space="preserve">współpracy z posiadanymi przez Zamawiającego kodowymi łatami </w:t>
      </w:r>
      <w:proofErr w:type="spellStart"/>
      <w:r w:rsidR="00BE288F">
        <w:rPr>
          <w:rFonts w:ascii="Arial" w:eastAsia="Arial" w:hAnsi="Arial" w:cs="Arial"/>
          <w:sz w:val="21"/>
          <w:szCs w:val="21"/>
        </w:rPr>
        <w:t>inwarowymi</w:t>
      </w:r>
      <w:proofErr w:type="spellEnd"/>
      <w:r w:rsidR="00BE288F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="00BE288F">
        <w:rPr>
          <w:rFonts w:ascii="Arial" w:eastAsia="Arial" w:hAnsi="Arial" w:cs="Arial"/>
          <w:sz w:val="21"/>
          <w:szCs w:val="21"/>
        </w:rPr>
        <w:t>Trimble</w:t>
      </w:r>
      <w:proofErr w:type="spellEnd"/>
      <w:r w:rsidR="00BE288F">
        <w:rPr>
          <w:rFonts w:ascii="Arial" w:eastAsia="Arial" w:hAnsi="Arial" w:cs="Arial"/>
          <w:sz w:val="21"/>
          <w:szCs w:val="21"/>
        </w:rPr>
        <w:t xml:space="preserve"> LD12,   z zachowaniem pełnej dokładności odczytu</w:t>
      </w:r>
    </w:p>
    <w:p w14:paraId="524872ED" w14:textId="77777777" w:rsidR="00BE288F" w:rsidRDefault="00BE288F" w:rsidP="000E35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1"/>
          <w:szCs w:val="21"/>
        </w:rPr>
      </w:pPr>
    </w:p>
    <w:p w14:paraId="67803F05" w14:textId="13C1AD6F" w:rsidR="000E35F6" w:rsidRDefault="000E35F6" w:rsidP="000E35F6">
      <w:pPr>
        <w:ind w:leftChars="0" w:left="0" w:right="425" w:firstLineChars="0" w:firstLine="0"/>
        <w:jc w:val="both"/>
      </w:pPr>
      <w:r>
        <w:rPr>
          <w:rFonts w:ascii="Arial" w:eastAsia="Arial" w:hAnsi="Arial" w:cs="Arial"/>
          <w:sz w:val="21"/>
          <w:szCs w:val="21"/>
        </w:rPr>
        <w:t>Zamawiający wymaga aby Dostawca zapewnił przesz</w:t>
      </w:r>
      <w:r w:rsidR="00A25277">
        <w:rPr>
          <w:rFonts w:ascii="Arial" w:eastAsia="Arial" w:hAnsi="Arial" w:cs="Arial"/>
          <w:sz w:val="21"/>
          <w:szCs w:val="21"/>
        </w:rPr>
        <w:t xml:space="preserve">kolenie z obsługi sprzętu </w:t>
      </w:r>
      <w:r>
        <w:rPr>
          <w:rFonts w:ascii="Arial" w:eastAsia="Arial" w:hAnsi="Arial" w:cs="Arial"/>
          <w:sz w:val="21"/>
          <w:szCs w:val="21"/>
        </w:rPr>
        <w:t>dla 5 pracowników KGHM Cuprum</w:t>
      </w:r>
    </w:p>
    <w:p w14:paraId="03D39824" w14:textId="77777777" w:rsidR="000E35F6" w:rsidRDefault="000E35F6" w:rsidP="00BE288F">
      <w:pPr>
        <w:ind w:left="0" w:hanging="2"/>
        <w:jc w:val="both"/>
        <w:rPr>
          <w:rFonts w:ascii="Arial" w:hAnsi="Arial" w:cs="Arial"/>
          <w:sz w:val="21"/>
          <w:szCs w:val="21"/>
        </w:rPr>
      </w:pPr>
    </w:p>
    <w:p w14:paraId="1FC926A4" w14:textId="77777777" w:rsidR="00BE288F" w:rsidRDefault="00BE288F" w:rsidP="00BE288F">
      <w:pPr>
        <w:ind w:left="0" w:hanging="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Akcesoria:</w:t>
      </w:r>
    </w:p>
    <w:p w14:paraId="153754AA" w14:textId="3DBD76C3" w:rsidR="006A6DC5" w:rsidRPr="00AA3417" w:rsidRDefault="00BE288F" w:rsidP="00AA3417">
      <w:pPr>
        <w:ind w:left="0" w:hanging="2"/>
        <w:jc w:val="both"/>
        <w:rPr>
          <w:rFonts w:ascii="Arial" w:hAnsi="Arial" w:cs="Arial"/>
          <w:sz w:val="21"/>
          <w:szCs w:val="21"/>
        </w:rPr>
      </w:pPr>
      <w:r w:rsidRPr="00E347F2">
        <w:rPr>
          <w:rFonts w:ascii="Arial" w:hAnsi="Arial" w:cs="Arial"/>
          <w:sz w:val="21"/>
          <w:szCs w:val="21"/>
        </w:rPr>
        <w:t xml:space="preserve">- </w:t>
      </w:r>
      <w:r w:rsidR="00AA3417">
        <w:rPr>
          <w:rFonts w:ascii="Arial" w:hAnsi="Arial" w:cs="Arial"/>
          <w:sz w:val="21"/>
          <w:szCs w:val="21"/>
        </w:rPr>
        <w:t>Kufer transport</w:t>
      </w:r>
    </w:p>
    <w:p w14:paraId="52EB7BE1" w14:textId="77777777" w:rsidR="006A6DC5" w:rsidRDefault="006A6DC5" w:rsidP="00AA34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21"/>
          <w:szCs w:val="21"/>
        </w:rPr>
      </w:pPr>
    </w:p>
    <w:sectPr w:rsidR="006A6DC5" w:rsidSect="000E3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49" w:bottom="1276" w:left="1418" w:header="708" w:footer="2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8F681" w14:textId="77777777" w:rsidR="003F371A" w:rsidRDefault="003F371A">
      <w:pPr>
        <w:spacing w:line="240" w:lineRule="auto"/>
        <w:ind w:left="0" w:hanging="2"/>
      </w:pPr>
      <w:r>
        <w:separator/>
      </w:r>
    </w:p>
  </w:endnote>
  <w:endnote w:type="continuationSeparator" w:id="0">
    <w:p w14:paraId="427996B7" w14:textId="77777777" w:rsidR="003F371A" w:rsidRDefault="003F37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CB6D1" w14:textId="77777777" w:rsidR="006A6DC5" w:rsidRDefault="006A6DC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  <w:p w14:paraId="0A7E547C" w14:textId="77777777" w:rsidR="006A6DC5" w:rsidRDefault="006A6DC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35221" w14:textId="77777777" w:rsidR="006A6DC5" w:rsidRDefault="00BE288F">
    <w:pPr>
      <w:pBdr>
        <w:top w:val="nil"/>
        <w:left w:val="nil"/>
        <w:bottom w:val="nil"/>
        <w:right w:val="nil"/>
        <w:between w:val="nil"/>
      </w:pBdr>
      <w:tabs>
        <w:tab w:val="center" w:pos="4550"/>
        <w:tab w:val="left" w:pos="5818"/>
      </w:tabs>
      <w:spacing w:line="240" w:lineRule="auto"/>
      <w:ind w:left="0" w:right="424" w:hanging="2"/>
      <w:rPr>
        <w:rFonts w:cs="Times New Roman"/>
        <w:color w:val="8496B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„</w:t>
    </w:r>
    <w:r>
      <w:rPr>
        <w:rFonts w:ascii="Arial" w:eastAsia="Arial" w:hAnsi="Arial" w:cs="Arial"/>
        <w:i/>
        <w:color w:val="000000"/>
        <w:sz w:val="18"/>
        <w:szCs w:val="18"/>
      </w:rPr>
      <w:t>Niniejsze postępowanie nie podlega przepisom ustawy z dnia 11 września 2019 r. r. Prawo Zamówień Publicznych (Dz. U. z 2021 r. poz. 1129</w:t>
    </w:r>
    <w:r>
      <w:rPr>
        <w:rFonts w:ascii="Arial" w:eastAsia="Arial" w:hAnsi="Arial" w:cs="Arial"/>
        <w:color w:val="000000"/>
        <w:sz w:val="18"/>
        <w:szCs w:val="18"/>
      </w:rPr>
      <w:t xml:space="preserve"> )”.</w:t>
    </w:r>
  </w:p>
  <w:p w14:paraId="0872996D" w14:textId="77777777" w:rsidR="006A6DC5" w:rsidRDefault="00BE288F">
    <w:pPr>
      <w:pBdr>
        <w:top w:val="nil"/>
        <w:left w:val="nil"/>
        <w:bottom w:val="nil"/>
        <w:right w:val="nil"/>
        <w:between w:val="nil"/>
      </w:pBdr>
      <w:tabs>
        <w:tab w:val="center" w:pos="4550"/>
        <w:tab w:val="left" w:pos="5818"/>
      </w:tabs>
      <w:spacing w:line="240" w:lineRule="auto"/>
      <w:ind w:left="0" w:right="260" w:hanging="2"/>
      <w:jc w:val="right"/>
      <w:rPr>
        <w:rFonts w:cs="Times New Roman"/>
        <w:color w:val="222A35"/>
      </w:rPr>
    </w:pPr>
    <w:r>
      <w:rPr>
        <w:rFonts w:cs="Times New Roman"/>
        <w:color w:val="8496B0"/>
      </w:rPr>
      <w:t xml:space="preserve">Strona </w:t>
    </w:r>
    <w:r>
      <w:rPr>
        <w:rFonts w:cs="Times New Roman"/>
        <w:color w:val="323E4F"/>
      </w:rPr>
      <w:fldChar w:fldCharType="begin"/>
    </w:r>
    <w:r>
      <w:rPr>
        <w:rFonts w:cs="Times New Roman"/>
        <w:color w:val="323E4F"/>
      </w:rPr>
      <w:instrText>PAGE</w:instrText>
    </w:r>
    <w:r>
      <w:rPr>
        <w:rFonts w:cs="Times New Roman"/>
        <w:color w:val="323E4F"/>
      </w:rPr>
      <w:fldChar w:fldCharType="separate"/>
    </w:r>
    <w:r w:rsidR="00600966">
      <w:rPr>
        <w:rFonts w:cs="Times New Roman"/>
        <w:noProof/>
        <w:color w:val="323E4F"/>
      </w:rPr>
      <w:t>1</w:t>
    </w:r>
    <w:r>
      <w:rPr>
        <w:rFonts w:cs="Times New Roman"/>
        <w:color w:val="323E4F"/>
      </w:rPr>
      <w:fldChar w:fldCharType="end"/>
    </w:r>
    <w:r>
      <w:rPr>
        <w:rFonts w:cs="Times New Roman"/>
        <w:color w:val="323E4F"/>
      </w:rPr>
      <w:t xml:space="preserve"> | </w:t>
    </w:r>
    <w:r>
      <w:rPr>
        <w:rFonts w:cs="Times New Roman"/>
        <w:color w:val="323E4F"/>
      </w:rPr>
      <w:fldChar w:fldCharType="begin"/>
    </w:r>
    <w:r>
      <w:rPr>
        <w:rFonts w:cs="Times New Roman"/>
        <w:color w:val="323E4F"/>
      </w:rPr>
      <w:instrText>NUMPAGES</w:instrText>
    </w:r>
    <w:r>
      <w:rPr>
        <w:rFonts w:cs="Times New Roman"/>
        <w:color w:val="323E4F"/>
      </w:rPr>
      <w:fldChar w:fldCharType="separate"/>
    </w:r>
    <w:r w:rsidR="00600966">
      <w:rPr>
        <w:rFonts w:cs="Times New Roman"/>
        <w:noProof/>
        <w:color w:val="323E4F"/>
      </w:rPr>
      <w:t>3</w:t>
    </w:r>
    <w:r>
      <w:rPr>
        <w:rFonts w:cs="Times New Roman"/>
        <w:color w:val="323E4F"/>
      </w:rPr>
      <w:fldChar w:fldCharType="end"/>
    </w:r>
  </w:p>
  <w:p w14:paraId="2F74B17B" w14:textId="77777777" w:rsidR="006A6DC5" w:rsidRDefault="006A6DC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17AE4" w14:textId="77777777" w:rsidR="000E35F6" w:rsidRDefault="000E35F6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1ED3C" w14:textId="77777777" w:rsidR="003F371A" w:rsidRDefault="003F371A">
      <w:pPr>
        <w:spacing w:line="240" w:lineRule="auto"/>
        <w:ind w:left="0" w:hanging="2"/>
      </w:pPr>
      <w:r>
        <w:separator/>
      </w:r>
    </w:p>
  </w:footnote>
  <w:footnote w:type="continuationSeparator" w:id="0">
    <w:p w14:paraId="738B37E1" w14:textId="77777777" w:rsidR="003F371A" w:rsidRDefault="003F371A">
      <w:pPr>
        <w:spacing w:line="240" w:lineRule="auto"/>
        <w:ind w:left="0" w:hanging="2"/>
      </w:pPr>
      <w:r>
        <w:continuationSeparator/>
      </w:r>
    </w:p>
  </w:footnote>
  <w:footnote w:id="1">
    <w:p w14:paraId="01927006" w14:textId="43562310" w:rsidR="00BA1DF5" w:rsidRDefault="00BA1DF5" w:rsidP="000E35F6">
      <w:pPr>
        <w:pStyle w:val="Tekstprzypisudolnego"/>
        <w:tabs>
          <w:tab w:val="left" w:pos="9072"/>
          <w:tab w:val="left" w:pos="9214"/>
        </w:tabs>
        <w:ind w:left="0" w:right="424" w:hanging="2"/>
        <w:jc w:val="both"/>
      </w:pPr>
      <w:r>
        <w:rPr>
          <w:rStyle w:val="Odwoanieprzypisudolnego"/>
        </w:rPr>
        <w:footnoteRef/>
      </w:r>
      <w:r>
        <w:t xml:space="preserve"> Użycie nazwy własnej przy opisie przedmiotu zamówienia dotyczącego odbiornika GNNS jest uzasadnione, gdyż jedynie wskazany produkt umożliwia bezkolizyjną i prawidłową współpracę z posiadanym już przez Zamawiającego sprzętem oraz zapewnia pełne wykorzystanie posiadanego już przez Zamawiającego sprzęt</w:t>
      </w:r>
      <w:r w:rsidR="000E35F6">
        <w:t>u</w:t>
      </w:r>
      <w:r>
        <w:t xml:space="preserve">. Decyzja taka jest racjonalna i podyktowana uzasadnionymi potrzebami Zamawiającego. </w:t>
      </w:r>
    </w:p>
  </w:footnote>
  <w:footnote w:id="2">
    <w:p w14:paraId="358E1BF6" w14:textId="7B6FBC5A" w:rsidR="00BA1DF5" w:rsidRDefault="00BA1DF5" w:rsidP="000E35F6">
      <w:pPr>
        <w:pStyle w:val="Tekstprzypisudolnego"/>
        <w:ind w:left="0" w:right="425" w:hanging="2"/>
        <w:jc w:val="both"/>
      </w:pPr>
      <w:r>
        <w:rPr>
          <w:rStyle w:val="Odwoanieprzypisudolnego"/>
        </w:rPr>
        <w:footnoteRef/>
      </w:r>
      <w:r>
        <w:t xml:space="preserve"> Użycie nazwy własnej przy opisie przedmiotu zamówienia dotyczącego anteny typu </w:t>
      </w:r>
      <w:proofErr w:type="spellStart"/>
      <w:r>
        <w:t>Choke</w:t>
      </w:r>
      <w:proofErr w:type="spellEnd"/>
      <w:r>
        <w:t xml:space="preserve"> Ring jest uzasadnione, gdyż jedynie wskazany produkt umożliwia bezkolizyjną i prawidłową współpracę z posiadanym już przez Zamawiającego sprzętem oraz zapewnia pełne wykorzystanie posiadanego już przez Zamawiającego sprzęt. Decyzja taka jest racjonalna i podyktowana uzasadnionymi potrzebami Zamawiającego.</w:t>
      </w:r>
    </w:p>
  </w:footnote>
  <w:footnote w:id="3">
    <w:p w14:paraId="2B9F8673" w14:textId="5CDFEE60" w:rsidR="00BE7796" w:rsidRDefault="00BE7796" w:rsidP="00BE7796">
      <w:pPr>
        <w:pStyle w:val="Tekstprzypisudolnego"/>
        <w:ind w:left="0" w:hanging="2"/>
      </w:pPr>
      <w:r>
        <w:rPr>
          <w:rStyle w:val="Odwoanieprzypisudolnego"/>
        </w:rPr>
        <w:footnoteRef/>
      </w:r>
      <w:r>
        <w:t xml:space="preserve"> Użycie nazwy własnej przy opisie przedmiotu zamówienia dotyczącego niwelatora precyzyjnego jest uzasadnione, gdyż jedynie wskazany produkt umożliwia bezkolizyjną i prawidłową współpracę z posiadanym już przez Zamawiającego sprzętem oraz zapewnia pełne wykorzystanie posiadanego już przez Zamawiającego sprzęt. Decyzja taka jest racjonalna i podyktowana uzasadnionymi potrzebami Zamawiającego.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36952" w14:textId="77777777" w:rsidR="000E35F6" w:rsidRDefault="000E35F6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9CD5F" w14:textId="77777777" w:rsidR="006A6DC5" w:rsidRDefault="00BE288F">
    <w:pPr>
      <w:pBdr>
        <w:top w:val="nil"/>
        <w:left w:val="nil"/>
        <w:bottom w:val="nil"/>
        <w:right w:val="nil"/>
        <w:between w:val="nil"/>
      </w:pBdr>
      <w:spacing w:line="276" w:lineRule="auto"/>
      <w:ind w:left="0" w:right="-1" w:hanging="2"/>
      <w:rPr>
        <w:rFonts w:ascii="Arial" w:eastAsia="Arial" w:hAnsi="Arial" w:cs="Arial"/>
        <w:color w:val="000000"/>
        <w:sz w:val="22"/>
        <w:szCs w:val="22"/>
      </w:rPr>
    </w:pPr>
    <w:r>
      <w:rPr>
        <w:rFonts w:cs="Times New Roman"/>
        <w:noProof/>
        <w:color w:val="000000"/>
      </w:rPr>
      <w:drawing>
        <wp:inline distT="0" distB="0" distL="114300" distR="114300" wp14:anchorId="62D14E7C" wp14:editId="12BCE5C8">
          <wp:extent cx="2420620" cy="732155"/>
          <wp:effectExtent l="0" t="0" r="0" b="0"/>
          <wp:docPr id="2" name="image1.jpg" descr="Cuprum_logo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uprum_logo_P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062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cs="Times New Roman"/>
        <w:color w:val="000000"/>
      </w:rPr>
      <w:tab/>
    </w:r>
  </w:p>
  <w:p w14:paraId="7D58B99B" w14:textId="67518499" w:rsidR="006A6DC5" w:rsidRDefault="00BE288F">
    <w:pPr>
      <w:pBdr>
        <w:top w:val="nil"/>
        <w:left w:val="nil"/>
        <w:bottom w:val="nil"/>
        <w:right w:val="nil"/>
        <w:between w:val="nil"/>
      </w:pBdr>
      <w:tabs>
        <w:tab w:val="left" w:pos="5535"/>
        <w:tab w:val="left" w:pos="8370"/>
      </w:tabs>
      <w:spacing w:line="240" w:lineRule="auto"/>
      <w:ind w:left="0" w:hanging="2"/>
      <w:rPr>
        <w:rFonts w:cs="Times New Roman"/>
        <w:color w:val="000000"/>
      </w:rPr>
    </w:pPr>
    <w:r>
      <w:rPr>
        <w:rFonts w:ascii="Arial" w:eastAsia="Arial" w:hAnsi="Arial" w:cs="Arial"/>
        <w:b/>
        <w:color w:val="000000"/>
        <w:sz w:val="22"/>
        <w:szCs w:val="22"/>
      </w:rPr>
      <w:t xml:space="preserve">                              </w:t>
    </w:r>
    <w:r w:rsidR="00600966">
      <w:rPr>
        <w:rFonts w:ascii="Arial" w:eastAsia="Arial" w:hAnsi="Arial" w:cs="Arial"/>
        <w:b/>
        <w:color w:val="000000"/>
        <w:sz w:val="22"/>
        <w:szCs w:val="22"/>
      </w:rPr>
      <w:t xml:space="preserve">                          </w:t>
    </w:r>
    <w:bookmarkStart w:id="1" w:name="_GoBack"/>
    <w:bookmarkEnd w:id="1"/>
    <w:r>
      <w:rPr>
        <w:rFonts w:ascii="Arial" w:eastAsia="Arial" w:hAnsi="Arial" w:cs="Arial"/>
        <w:b/>
        <w:color w:val="000000"/>
        <w:sz w:val="22"/>
        <w:szCs w:val="22"/>
      </w:rPr>
      <w:t>Załącznik nr 1 do</w:t>
    </w:r>
    <w:r w:rsidR="000E35F6">
      <w:rPr>
        <w:rFonts w:ascii="Arial" w:eastAsia="Arial" w:hAnsi="Arial" w:cs="Arial"/>
        <w:b/>
        <w:color w:val="000000"/>
        <w:sz w:val="22"/>
        <w:szCs w:val="22"/>
      </w:rPr>
      <w:t xml:space="preserve"> Zapytania ofertowego nr DZ/20/11</w:t>
    </w:r>
    <w:r>
      <w:rPr>
        <w:rFonts w:ascii="Arial" w:eastAsia="Arial" w:hAnsi="Arial" w:cs="Arial"/>
        <w:b/>
        <w:color w:val="000000"/>
        <w:sz w:val="22"/>
        <w:szCs w:val="22"/>
      </w:rPr>
      <w:t>/2023</w:t>
    </w:r>
    <w:r>
      <w:rPr>
        <w:rFonts w:cs="Times New Roman"/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47C9E" w14:textId="77777777" w:rsidR="000E35F6" w:rsidRDefault="000E35F6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C5"/>
    <w:rsid w:val="000E35F6"/>
    <w:rsid w:val="001C4422"/>
    <w:rsid w:val="003F371A"/>
    <w:rsid w:val="00423DAD"/>
    <w:rsid w:val="005559F1"/>
    <w:rsid w:val="00600966"/>
    <w:rsid w:val="00647E99"/>
    <w:rsid w:val="006A6DC5"/>
    <w:rsid w:val="006D19E5"/>
    <w:rsid w:val="00A25277"/>
    <w:rsid w:val="00A77CEE"/>
    <w:rsid w:val="00AA3417"/>
    <w:rsid w:val="00AD6271"/>
    <w:rsid w:val="00BA1DF5"/>
    <w:rsid w:val="00BC4ED2"/>
    <w:rsid w:val="00BE288F"/>
    <w:rsid w:val="00BE7796"/>
    <w:rsid w:val="00D15575"/>
    <w:rsid w:val="00D73865"/>
    <w:rsid w:val="00D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A4F50C"/>
  <w15:docId w15:val="{84CADFE7-23E0-4910-A890-3CD9AFF0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240"/>
    </w:pPr>
    <w:rPr>
      <w:rFonts w:ascii="Calibri Light" w:hAnsi="Calibri Light" w:cs="Times New Roman"/>
      <w:color w:val="2E74B5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line="276" w:lineRule="auto"/>
      <w:outlineLvl w:val="1"/>
    </w:pPr>
    <w:rPr>
      <w:rFonts w:ascii="Calibri Light" w:hAnsi="Calibri Light" w:cs="Times New Roman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Nagwek">
    <w:name w:val="header"/>
    <w:basedOn w:val="Normalny"/>
  </w:style>
  <w:style w:type="character" w:customStyle="1" w:styleId="NagwekZnak">
    <w:name w:val="Nagłówek Znak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Stopka">
    <w:name w:val="footer"/>
    <w:basedOn w:val="Normalny"/>
  </w:style>
  <w:style w:type="character" w:customStyle="1" w:styleId="StopkaZnak">
    <w:name w:val="Stopka Znak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customStyle="1" w:styleId="Akapitzlistnormalnytekst">
    <w:name w:val="Akapit z listą;normalny tekst"/>
    <w:basedOn w:val="Normalny"/>
    <w:pPr>
      <w:ind w:left="720"/>
      <w:contextualSpacing/>
    </w:p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pl-PL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pl-PL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normalnytekstZnak">
    <w:name w:val="Akapit z listą Znak;normalny tekst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627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6271"/>
    <w:rPr>
      <w:rFonts w:ascii="Times New Roman" w:eastAsia="Times New Roman" w:hAnsi="Times New Roman"/>
      <w:position w:val="-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627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27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271"/>
    <w:rPr>
      <w:rFonts w:ascii="Times New Roman" w:eastAsia="Times New Roman" w:hAnsi="Times New Roman"/>
      <w:position w:val="-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4pFKVVhZOtjO1DqNIiRFWMr5g==">CgMxLjAyCGguZ2pkZ3hzOAByITF4ZjBha01HTFRBSUNta2xzOW9jWW1TeWJCemdOcDlVUA==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83E765-6BE4-4030-800F-DC163A0C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Niedziela Alicja</dc:creator>
  <cp:lastModifiedBy>Niedziela Alicja</cp:lastModifiedBy>
  <cp:revision>6</cp:revision>
  <dcterms:created xsi:type="dcterms:W3CDTF">2023-11-13T11:51:00Z</dcterms:created>
  <dcterms:modified xsi:type="dcterms:W3CDTF">2023-11-13T14:07:00Z</dcterms:modified>
</cp:coreProperties>
</file>