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AFF5" w14:textId="77777777" w:rsidR="009B6205" w:rsidRDefault="009B6205">
      <w:pPr>
        <w:pStyle w:val="Tekstpodstawowy"/>
        <w:rPr>
          <w:rFonts w:ascii="Times New Roman"/>
          <w:sz w:val="32"/>
        </w:rPr>
      </w:pPr>
    </w:p>
    <w:p w14:paraId="72A5AFF6" w14:textId="77777777" w:rsidR="009B6205" w:rsidRDefault="009B6205">
      <w:pPr>
        <w:pStyle w:val="Tekstpodstawowy"/>
        <w:spacing w:before="61"/>
        <w:rPr>
          <w:rFonts w:ascii="Times New Roman"/>
          <w:sz w:val="32"/>
        </w:rPr>
      </w:pPr>
    </w:p>
    <w:p w14:paraId="72A5AFF7" w14:textId="236820AE" w:rsidR="009B6205" w:rsidRDefault="00315743">
      <w:pPr>
        <w:pStyle w:val="Nagwek1"/>
      </w:pPr>
      <w:r>
        <w:rPr>
          <w:color w:val="034EA1"/>
        </w:rPr>
        <w:t>Annex</w:t>
      </w:r>
      <w:r>
        <w:rPr>
          <w:color w:val="034EA1"/>
          <w:spacing w:val="-19"/>
        </w:rPr>
        <w:t xml:space="preserve"> </w:t>
      </w:r>
      <w:r>
        <w:rPr>
          <w:color w:val="034EA1"/>
        </w:rPr>
        <w:t>I:</w:t>
      </w:r>
      <w:r>
        <w:rPr>
          <w:color w:val="034EA1"/>
          <w:spacing w:val="-18"/>
        </w:rPr>
        <w:t xml:space="preserve"> </w:t>
      </w:r>
      <w:r>
        <w:rPr>
          <w:color w:val="034EA1"/>
        </w:rPr>
        <w:t>EIT</w:t>
      </w:r>
      <w:r>
        <w:rPr>
          <w:color w:val="034EA1"/>
          <w:spacing w:val="-18"/>
        </w:rPr>
        <w:t xml:space="preserve"> </w:t>
      </w:r>
      <w:r>
        <w:rPr>
          <w:color w:val="034EA1"/>
        </w:rPr>
        <w:t>Raw</w:t>
      </w:r>
      <w:r>
        <w:rPr>
          <w:color w:val="034EA1"/>
          <w:spacing w:val="-18"/>
        </w:rPr>
        <w:t xml:space="preserve"> </w:t>
      </w:r>
      <w:r>
        <w:rPr>
          <w:color w:val="034EA1"/>
        </w:rPr>
        <w:t>Materials</w:t>
      </w:r>
      <w:r>
        <w:rPr>
          <w:color w:val="034EA1"/>
          <w:spacing w:val="-17"/>
        </w:rPr>
        <w:t xml:space="preserve"> </w:t>
      </w:r>
      <w:r>
        <w:rPr>
          <w:color w:val="034EA1"/>
        </w:rPr>
        <w:t>–</w:t>
      </w:r>
      <w:r>
        <w:rPr>
          <w:color w:val="034EA1"/>
          <w:spacing w:val="-18"/>
        </w:rPr>
        <w:t xml:space="preserve"> </w:t>
      </w:r>
      <w:r>
        <w:rPr>
          <w:color w:val="034EA1"/>
        </w:rPr>
        <w:t>Call</w:t>
      </w:r>
      <w:r>
        <w:rPr>
          <w:color w:val="034EA1"/>
          <w:spacing w:val="-17"/>
        </w:rPr>
        <w:t xml:space="preserve"> </w:t>
      </w:r>
      <w:r>
        <w:rPr>
          <w:color w:val="034EA1"/>
        </w:rPr>
        <w:t>for</w:t>
      </w:r>
      <w:r>
        <w:rPr>
          <w:color w:val="034EA1"/>
          <w:spacing w:val="-17"/>
        </w:rPr>
        <w:t xml:space="preserve"> </w:t>
      </w:r>
      <w:r w:rsidR="00CE3467">
        <w:rPr>
          <w:color w:val="034EA1"/>
        </w:rPr>
        <w:t xml:space="preserve">MineCuON </w:t>
      </w:r>
      <w:r>
        <w:rPr>
          <w:color w:val="034EA1"/>
        </w:rPr>
        <w:t>Task</w:t>
      </w:r>
      <w:r>
        <w:rPr>
          <w:color w:val="034EA1"/>
          <w:spacing w:val="-18"/>
        </w:rPr>
        <w:t xml:space="preserve"> </w:t>
      </w:r>
      <w:r>
        <w:rPr>
          <w:color w:val="034EA1"/>
          <w:spacing w:val="-2"/>
        </w:rPr>
        <w:t>Partner’s</w:t>
      </w:r>
    </w:p>
    <w:p w14:paraId="72A5AFF8" w14:textId="77777777" w:rsidR="009B6205" w:rsidRDefault="00315743">
      <w:pPr>
        <w:spacing w:before="59"/>
        <w:ind w:left="285"/>
        <w:rPr>
          <w:sz w:val="32"/>
        </w:rPr>
      </w:pPr>
      <w:r>
        <w:rPr>
          <w:color w:val="034EA1"/>
          <w:spacing w:val="-2"/>
          <w:sz w:val="32"/>
        </w:rPr>
        <w:t>selection</w:t>
      </w:r>
    </w:p>
    <w:p w14:paraId="72A5AFF9" w14:textId="77777777" w:rsidR="009B6205" w:rsidRDefault="009B6205">
      <w:pPr>
        <w:pStyle w:val="Tekstpodstawowy"/>
        <w:rPr>
          <w:sz w:val="20"/>
        </w:rPr>
      </w:pPr>
    </w:p>
    <w:p w14:paraId="72A5AFFA" w14:textId="77777777" w:rsidR="009B6205" w:rsidRDefault="009B6205">
      <w:pPr>
        <w:pStyle w:val="Tekstpodstawowy"/>
        <w:spacing w:before="59"/>
        <w:rPr>
          <w:sz w:val="20"/>
        </w:rPr>
      </w:pPr>
    </w:p>
    <w:tbl>
      <w:tblPr>
        <w:tblStyle w:val="TableNormal1"/>
        <w:tblW w:w="0" w:type="auto"/>
        <w:tblInd w:w="297"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4249"/>
        <w:gridCol w:w="4389"/>
      </w:tblGrid>
      <w:tr w:rsidR="009B6205" w14:paraId="72A5AFFC" w14:textId="77777777">
        <w:trPr>
          <w:trHeight w:val="362"/>
        </w:trPr>
        <w:tc>
          <w:tcPr>
            <w:tcW w:w="8638" w:type="dxa"/>
            <w:gridSpan w:val="2"/>
            <w:tcBorders>
              <w:top w:val="nil"/>
              <w:left w:val="nil"/>
              <w:bottom w:val="nil"/>
              <w:right w:val="nil"/>
            </w:tcBorders>
            <w:shd w:val="clear" w:color="auto" w:fill="152C79"/>
          </w:tcPr>
          <w:p w14:paraId="72A5AFFB" w14:textId="77777777" w:rsidR="009B6205" w:rsidRDefault="00315743">
            <w:pPr>
              <w:pStyle w:val="TableParagraph"/>
              <w:spacing w:before="11"/>
              <w:ind w:left="112"/>
              <w:rPr>
                <w:sz w:val="24"/>
              </w:rPr>
            </w:pPr>
            <w:r>
              <w:rPr>
                <w:color w:val="FFFFFF"/>
                <w:sz w:val="24"/>
              </w:rPr>
              <w:t>1.</w:t>
            </w:r>
            <w:r>
              <w:rPr>
                <w:color w:val="FFFFFF"/>
                <w:spacing w:val="-11"/>
                <w:sz w:val="24"/>
              </w:rPr>
              <w:t xml:space="preserve"> </w:t>
            </w:r>
            <w:r>
              <w:rPr>
                <w:color w:val="FFFFFF"/>
                <w:sz w:val="24"/>
              </w:rPr>
              <w:t>Project</w:t>
            </w:r>
            <w:r>
              <w:rPr>
                <w:color w:val="FFFFFF"/>
                <w:spacing w:val="-9"/>
                <w:sz w:val="24"/>
              </w:rPr>
              <w:t xml:space="preserve"> </w:t>
            </w:r>
            <w:r>
              <w:rPr>
                <w:color w:val="FFFFFF"/>
                <w:spacing w:val="-2"/>
                <w:sz w:val="24"/>
              </w:rPr>
              <w:t>information</w:t>
            </w:r>
          </w:p>
        </w:tc>
      </w:tr>
      <w:tr w:rsidR="009B6205" w14:paraId="72A5B000" w14:textId="77777777">
        <w:trPr>
          <w:trHeight w:val="645"/>
        </w:trPr>
        <w:tc>
          <w:tcPr>
            <w:tcW w:w="4249" w:type="dxa"/>
            <w:tcBorders>
              <w:top w:val="nil"/>
            </w:tcBorders>
            <w:shd w:val="clear" w:color="auto" w:fill="C0CCF4"/>
          </w:tcPr>
          <w:p w14:paraId="72A5AFFD" w14:textId="77777777" w:rsidR="009B6205" w:rsidRDefault="00315743">
            <w:pPr>
              <w:pStyle w:val="TableParagraph"/>
              <w:spacing w:line="292" w:lineRule="exact"/>
              <w:rPr>
                <w:sz w:val="24"/>
              </w:rPr>
            </w:pPr>
            <w:r>
              <w:rPr>
                <w:sz w:val="24"/>
              </w:rPr>
              <w:t>Project</w:t>
            </w:r>
            <w:r>
              <w:rPr>
                <w:spacing w:val="-4"/>
                <w:sz w:val="24"/>
              </w:rPr>
              <w:t xml:space="preserve"> name:</w:t>
            </w:r>
          </w:p>
        </w:tc>
        <w:tc>
          <w:tcPr>
            <w:tcW w:w="4389" w:type="dxa"/>
            <w:tcBorders>
              <w:top w:val="nil"/>
            </w:tcBorders>
            <w:shd w:val="clear" w:color="auto" w:fill="C0CCF4"/>
          </w:tcPr>
          <w:p w14:paraId="72A5AFFF" w14:textId="411105F3" w:rsidR="009B6205" w:rsidRDefault="00497D65">
            <w:pPr>
              <w:pStyle w:val="TableParagraph"/>
              <w:spacing w:before="28"/>
              <w:rPr>
                <w:sz w:val="24"/>
              </w:rPr>
            </w:pPr>
            <w:r w:rsidRPr="00B15A42">
              <w:t>24650</w:t>
            </w:r>
            <w:r>
              <w:t>-</w:t>
            </w:r>
            <w:r w:rsidR="00274D3E" w:rsidRPr="00274D3E">
              <w:rPr>
                <w:sz w:val="24"/>
              </w:rPr>
              <w:t>MineCuON- Mining pre-concentration system for copper ores based on XRT and XRF sensors</w:t>
            </w:r>
          </w:p>
        </w:tc>
      </w:tr>
      <w:tr w:rsidR="009B6205" w14:paraId="72A5B003" w14:textId="77777777">
        <w:trPr>
          <w:trHeight w:val="328"/>
        </w:trPr>
        <w:tc>
          <w:tcPr>
            <w:tcW w:w="4249" w:type="dxa"/>
          </w:tcPr>
          <w:p w14:paraId="72A5B001" w14:textId="77777777" w:rsidR="009B6205" w:rsidRDefault="00315743">
            <w:pPr>
              <w:pStyle w:val="TableParagraph"/>
              <w:rPr>
                <w:sz w:val="24"/>
              </w:rPr>
            </w:pPr>
            <w:r>
              <w:rPr>
                <w:sz w:val="24"/>
              </w:rPr>
              <w:t>Lead</w:t>
            </w:r>
            <w:r>
              <w:rPr>
                <w:spacing w:val="-4"/>
                <w:sz w:val="24"/>
              </w:rPr>
              <w:t xml:space="preserve"> </w:t>
            </w:r>
            <w:r>
              <w:rPr>
                <w:spacing w:val="-2"/>
                <w:sz w:val="24"/>
              </w:rPr>
              <w:t>Partner:</w:t>
            </w:r>
          </w:p>
        </w:tc>
        <w:tc>
          <w:tcPr>
            <w:tcW w:w="4389" w:type="dxa"/>
          </w:tcPr>
          <w:p w14:paraId="72A5B002" w14:textId="445BA2FE" w:rsidR="009B6205" w:rsidRPr="00DA1FD2" w:rsidRDefault="00DA1FD2">
            <w:pPr>
              <w:pStyle w:val="TableParagraph"/>
              <w:rPr>
                <w:sz w:val="24"/>
              </w:rPr>
            </w:pPr>
            <w:r w:rsidRPr="00DA1FD2">
              <w:rPr>
                <w:color w:val="000000" w:themeColor="text1"/>
              </w:rPr>
              <w:t>KGHM CUPRUM</w:t>
            </w:r>
            <w:r w:rsidR="00423010">
              <w:rPr>
                <w:color w:val="000000" w:themeColor="text1"/>
              </w:rPr>
              <w:t xml:space="preserve"> </w:t>
            </w:r>
          </w:p>
        </w:tc>
      </w:tr>
      <w:tr w:rsidR="009B6205" w14:paraId="72A5B009" w14:textId="77777777">
        <w:trPr>
          <w:trHeight w:val="1288"/>
        </w:trPr>
        <w:tc>
          <w:tcPr>
            <w:tcW w:w="4249" w:type="dxa"/>
            <w:shd w:val="clear" w:color="auto" w:fill="C0CCF4"/>
          </w:tcPr>
          <w:p w14:paraId="72A5B004" w14:textId="1B883C27" w:rsidR="009B6205" w:rsidRDefault="000E792C">
            <w:pPr>
              <w:pStyle w:val="TableParagraph"/>
              <w:spacing w:line="292" w:lineRule="exact"/>
              <w:rPr>
                <w:sz w:val="24"/>
              </w:rPr>
            </w:pPr>
            <w:r>
              <w:rPr>
                <w:sz w:val="24"/>
              </w:rPr>
              <w:t>Project</w:t>
            </w:r>
            <w:r w:rsidR="00A505EC">
              <w:rPr>
                <w:sz w:val="24"/>
              </w:rPr>
              <w:t xml:space="preserve"> Partners:</w:t>
            </w:r>
          </w:p>
        </w:tc>
        <w:tc>
          <w:tcPr>
            <w:tcW w:w="4389" w:type="dxa"/>
            <w:shd w:val="clear" w:color="auto" w:fill="C0CCF4"/>
          </w:tcPr>
          <w:p w14:paraId="15613845" w14:textId="77777777" w:rsidR="009F755B" w:rsidRPr="009F755B" w:rsidRDefault="009F755B" w:rsidP="009F755B">
            <w:pPr>
              <w:pStyle w:val="TableParagraph"/>
              <w:rPr>
                <w:sz w:val="24"/>
              </w:rPr>
            </w:pPr>
            <w:bookmarkStart w:id="0" w:name="_Hlk211324906"/>
            <w:r w:rsidRPr="009F755B">
              <w:rPr>
                <w:sz w:val="24"/>
              </w:rPr>
              <w:t>Comex Polska Ltd. – technology provider</w:t>
            </w:r>
          </w:p>
          <w:p w14:paraId="4DB86E4E" w14:textId="77777777" w:rsidR="009F755B" w:rsidRPr="009F755B" w:rsidRDefault="009F755B" w:rsidP="009F755B">
            <w:pPr>
              <w:pStyle w:val="TableParagraph"/>
              <w:rPr>
                <w:sz w:val="24"/>
              </w:rPr>
            </w:pPr>
            <w:r w:rsidRPr="009F755B">
              <w:rPr>
                <w:sz w:val="24"/>
              </w:rPr>
              <w:t>KGHM Cuprum Ltd. R&amp;D Centre – Project Leader</w:t>
            </w:r>
          </w:p>
          <w:p w14:paraId="376C8BDD" w14:textId="77777777" w:rsidR="009F755B" w:rsidRPr="00A505EC" w:rsidRDefault="009F755B" w:rsidP="009F755B">
            <w:pPr>
              <w:pStyle w:val="TableParagraph"/>
              <w:rPr>
                <w:sz w:val="24"/>
                <w:lang w:val="pl-PL"/>
              </w:rPr>
            </w:pPr>
            <w:r w:rsidRPr="00A505EC">
              <w:rPr>
                <w:sz w:val="24"/>
                <w:lang w:val="pl-PL"/>
              </w:rPr>
              <w:t>KGHM Polska Miedź S.A.</w:t>
            </w:r>
          </w:p>
          <w:p w14:paraId="5A3E7BD8" w14:textId="77777777" w:rsidR="009F755B" w:rsidRPr="009F755B" w:rsidRDefault="009F755B" w:rsidP="009F755B">
            <w:pPr>
              <w:pStyle w:val="TableParagraph"/>
              <w:rPr>
                <w:sz w:val="24"/>
              </w:rPr>
            </w:pPr>
            <w:r w:rsidRPr="009F755B">
              <w:rPr>
                <w:sz w:val="24"/>
              </w:rPr>
              <w:t>Łukasiewicz Research Network – Institute of Non-Ferrous Metals</w:t>
            </w:r>
          </w:p>
          <w:p w14:paraId="2A21F027" w14:textId="77777777" w:rsidR="009F755B" w:rsidRPr="009F755B" w:rsidRDefault="009F755B" w:rsidP="009F755B">
            <w:pPr>
              <w:pStyle w:val="TableParagraph"/>
              <w:rPr>
                <w:sz w:val="24"/>
              </w:rPr>
            </w:pPr>
            <w:r w:rsidRPr="009F755B">
              <w:rPr>
                <w:sz w:val="24"/>
              </w:rPr>
              <w:t>The Central Mining Institute (GiG)</w:t>
            </w:r>
          </w:p>
          <w:p w14:paraId="7306C41C" w14:textId="77777777" w:rsidR="009F755B" w:rsidRPr="009F755B" w:rsidRDefault="009F755B" w:rsidP="009F755B">
            <w:pPr>
              <w:pStyle w:val="TableParagraph"/>
              <w:rPr>
                <w:sz w:val="24"/>
              </w:rPr>
            </w:pPr>
            <w:r w:rsidRPr="009F755B">
              <w:rPr>
                <w:sz w:val="24"/>
              </w:rPr>
              <w:t>Technical University of Košice (TUKE)</w:t>
            </w:r>
          </w:p>
          <w:bookmarkEnd w:id="0"/>
          <w:p w14:paraId="72A5B008" w14:textId="5A7DE59B" w:rsidR="009B6205" w:rsidRDefault="009B6205">
            <w:pPr>
              <w:pStyle w:val="TableParagraph"/>
              <w:rPr>
                <w:sz w:val="24"/>
              </w:rPr>
            </w:pPr>
          </w:p>
        </w:tc>
      </w:tr>
    </w:tbl>
    <w:p w14:paraId="72A5B00A" w14:textId="77777777" w:rsidR="009B6205" w:rsidRDefault="009B6205">
      <w:pPr>
        <w:pStyle w:val="Tekstpodstawowy"/>
        <w:rPr>
          <w:sz w:val="20"/>
        </w:rPr>
      </w:pPr>
    </w:p>
    <w:p w14:paraId="72A5B00B" w14:textId="77777777" w:rsidR="009B6205" w:rsidRDefault="007B1684">
      <w:pPr>
        <w:pStyle w:val="Tekstpodstawowy"/>
        <w:spacing w:before="32"/>
        <w:rPr>
          <w:sz w:val="20"/>
        </w:rPr>
      </w:pPr>
      <w:r>
        <w:rPr>
          <w:noProof/>
          <w:sz w:val="20"/>
        </w:rPr>
        <mc:AlternateContent>
          <mc:Choice Requires="wps">
            <w:drawing>
              <wp:anchor distT="0" distB="0" distL="0" distR="0" simplePos="0" relativeHeight="251658248" behindDoc="1" locked="0" layoutInCell="1" allowOverlap="1" wp14:anchorId="72A5B149" wp14:editId="353D3ACA">
                <wp:simplePos x="0" y="0"/>
                <wp:positionH relativeFrom="page">
                  <wp:posOffset>1260652</wp:posOffset>
                </wp:positionH>
                <wp:positionV relativeFrom="paragraph">
                  <wp:posOffset>190665</wp:posOffset>
                </wp:positionV>
                <wp:extent cx="5490845" cy="230504"/>
                <wp:effectExtent l="0" t="0" r="0" b="0"/>
                <wp:wrapTopAndBottom/>
                <wp:docPr id="3" name="Textbox 3">
                  <a:extLst xmlns:a="http://schemas.openxmlformats.org/drawingml/2006/main">
                    <a:ext uri="{FF2B5EF4-FFF2-40B4-BE49-F238E27FC236}">
                      <a16:creationId xmlns:a16="http://schemas.microsoft.com/office/drawing/2014/main" id="{A3E2FC92-D96B-4459-9D9E-5FE1CB64DB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230504"/>
                        </a:xfrm>
                        <a:prstGeom prst="rect">
                          <a:avLst/>
                        </a:prstGeom>
                        <a:solidFill>
                          <a:srgbClr val="152C79"/>
                        </a:solidFill>
                      </wps:spPr>
                      <wps:txbx>
                        <w:txbxContent>
                          <w:p w14:paraId="72A5B169" w14:textId="77777777" w:rsidR="009B6205" w:rsidRDefault="00315743">
                            <w:pPr>
                              <w:spacing w:before="9"/>
                              <w:ind w:left="112"/>
                              <w:rPr>
                                <w:color w:val="000000"/>
                                <w:sz w:val="24"/>
                              </w:rPr>
                            </w:pPr>
                            <w:r>
                              <w:rPr>
                                <w:color w:val="FFFFFF"/>
                                <w:sz w:val="24"/>
                              </w:rPr>
                              <w:t>2.</w:t>
                            </w:r>
                            <w:r>
                              <w:rPr>
                                <w:color w:val="FFFFFF"/>
                                <w:spacing w:val="-11"/>
                                <w:sz w:val="24"/>
                              </w:rPr>
                              <w:t xml:space="preserve"> </w:t>
                            </w:r>
                            <w:r>
                              <w:rPr>
                                <w:color w:val="FFFFFF"/>
                                <w:sz w:val="24"/>
                              </w:rPr>
                              <w:t>Project</w:t>
                            </w:r>
                            <w:r>
                              <w:rPr>
                                <w:color w:val="FFFFFF"/>
                                <w:spacing w:val="-9"/>
                                <w:sz w:val="24"/>
                              </w:rPr>
                              <w:t xml:space="preserve"> </w:t>
                            </w:r>
                            <w:r>
                              <w:rPr>
                                <w:color w:val="FFFFFF"/>
                                <w:spacing w:val="-2"/>
                                <w:sz w:val="24"/>
                              </w:rPr>
                              <w:t>description</w:t>
                            </w:r>
                          </w:p>
                        </w:txbxContent>
                      </wps:txbx>
                      <wps:bodyPr wrap="square" lIns="0" tIns="0" rIns="0" bIns="0" rtlCol="0">
                        <a:noAutofit/>
                      </wps:bodyPr>
                    </wps:wsp>
                  </a:graphicData>
                </a:graphic>
              </wp:anchor>
            </w:drawing>
          </mc:Choice>
          <mc:Fallback>
            <w:pict>
              <v:shapetype w14:anchorId="72A5B149" id="_x0000_t202" coordsize="21600,21600" o:spt="202" path="m,l,21600r21600,l21600,xe">
                <v:stroke joinstyle="miter"/>
                <v:path gradientshapeok="t" o:connecttype="rect"/>
              </v:shapetype>
              <v:shape id="Textbox 3" o:spid="_x0000_s1026" type="#_x0000_t202" style="position:absolute;margin-left:99.25pt;margin-top:15pt;width:432.35pt;height:18.1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" fillcolor="#152c79" stroked="f">
                <v:textbox inset="0,0,0,0">
                  <w:txbxContent>
                    <w:p w14:paraId="72A5B169" w14:textId="77777777" w:rsidR="009B6205" w:rsidRDefault="00315743">
                      <w:pPr>
                        <w:spacing w:before="9"/>
                        <w:ind w:left="112"/>
                        <w:rPr>
                          <w:color w:val="000000"/>
                          <w:sz w:val="24"/>
                        </w:rPr>
                      </w:pPr>
                      <w:r>
                        <w:rPr>
                          <w:color w:val="FFFFFF"/>
                          <w:sz w:val="24"/>
                        </w:rPr>
                        <w:t>2.</w:t>
                      </w:r>
                      <w:r>
                        <w:rPr>
                          <w:color w:val="FFFFFF"/>
                          <w:spacing w:val="-11"/>
                          <w:sz w:val="24"/>
                        </w:rPr>
                        <w:t xml:space="preserve"> </w:t>
                      </w:r>
                      <w:r>
                        <w:rPr>
                          <w:color w:val="FFFFFF"/>
                          <w:sz w:val="24"/>
                        </w:rPr>
                        <w:t>Project</w:t>
                      </w:r>
                      <w:r>
                        <w:rPr>
                          <w:color w:val="FFFFFF"/>
                          <w:spacing w:val="-9"/>
                          <w:sz w:val="24"/>
                        </w:rPr>
                        <w:t xml:space="preserve"> </w:t>
                      </w:r>
                      <w:r>
                        <w:rPr>
                          <w:color w:val="FFFFFF"/>
                          <w:spacing w:val="-2"/>
                          <w:sz w:val="24"/>
                        </w:rPr>
                        <w:t>description</w:t>
                      </w:r>
                    </w:p>
                  </w:txbxContent>
                </v:textbox>
                <w10:wrap type="topAndBottom" anchorx="page"/>
              </v:shape>
            </w:pict>
          </mc:Fallback>
        </mc:AlternateContent>
      </w:r>
    </w:p>
    <w:p w14:paraId="5C272FA8" w14:textId="296CE29F" w:rsidR="00A855A4" w:rsidRPr="00A855A4" w:rsidRDefault="00A855A4" w:rsidP="00A855A4">
      <w:pPr>
        <w:pStyle w:val="Tekstpodstawowy"/>
        <w:spacing w:before="245"/>
        <w:ind w:left="590"/>
        <w:jc w:val="both"/>
      </w:pPr>
      <w:r w:rsidRPr="00A855A4">
        <w:t>The MineCuON project (TRL4 -TRL6) aims to develop an innovative Cu ore sorting system for enhancing the energy-economic efficiency of the mining and processing operations, including reducing energy consumption for transport and processing, lowering the consumption of flotation reagents, decreasing the quantity and cost of fine-grained waste storage, and minimizing environmental impact. The technology development will eliminate the gangue and low Cu content particles from run-of-mine copper ores at the earliest possible stage of supplying to the concentrators. Different copper ores will be used to conduct a series of tests, including pilot-scale pre-concentration, as well as flotation enrichment.</w:t>
      </w:r>
      <w:r w:rsidR="00260162">
        <w:t xml:space="preserve"> </w:t>
      </w:r>
      <w:r w:rsidR="00260162" w:rsidRPr="00260162">
        <w:t>Developed pre-concentration system is projected to reduce ore waste by 15%, energy consumption by 20-30% and CO2 emissions by 20-40%.</w:t>
      </w:r>
    </w:p>
    <w:p w14:paraId="72A5B00E" w14:textId="19F16CE2" w:rsidR="009B6205" w:rsidRDefault="00CD5BC3">
      <w:pPr>
        <w:pStyle w:val="Tekstpodstawowy"/>
        <w:spacing w:before="245"/>
        <w:ind w:left="590"/>
        <w:jc w:val="both"/>
      </w:pPr>
      <w:r>
        <w:t>The integration of advanced XRT/XRF sensor technology</w:t>
      </w:r>
      <w:r w:rsidR="0074512F">
        <w:t xml:space="preserve"> aims to:</w:t>
      </w:r>
    </w:p>
    <w:p w14:paraId="47E6FFA7" w14:textId="4FFB2031" w:rsidR="0074512F" w:rsidRDefault="005F50C4">
      <w:pPr>
        <w:pStyle w:val="Akapitzlist"/>
        <w:numPr>
          <w:ilvl w:val="0"/>
          <w:numId w:val="4"/>
        </w:numPr>
        <w:tabs>
          <w:tab w:val="left" w:pos="1289"/>
        </w:tabs>
        <w:spacing w:before="47"/>
        <w:ind w:left="1289" w:hanging="284"/>
        <w:jc w:val="both"/>
      </w:pPr>
      <w:r w:rsidRPr="00471E34">
        <w:t>improve the energy and economic efficiency of mining and processing</w:t>
      </w:r>
      <w:r w:rsidR="00AA7F5A">
        <w:t>,</w:t>
      </w:r>
    </w:p>
    <w:p w14:paraId="1AB92712" w14:textId="5F22AAB1" w:rsidR="005F50C4" w:rsidRDefault="002E0746">
      <w:pPr>
        <w:pStyle w:val="Akapitzlist"/>
        <w:numPr>
          <w:ilvl w:val="0"/>
          <w:numId w:val="4"/>
        </w:numPr>
        <w:tabs>
          <w:tab w:val="left" w:pos="1289"/>
        </w:tabs>
        <w:spacing w:before="47"/>
        <w:ind w:left="1289" w:hanging="284"/>
        <w:jc w:val="both"/>
      </w:pPr>
      <w:r w:rsidRPr="00471E34">
        <w:t>reduce energy consumption and flotation reagents</w:t>
      </w:r>
      <w:r w:rsidR="00AA7F5A">
        <w:t>,</w:t>
      </w:r>
    </w:p>
    <w:p w14:paraId="03EC2DFC" w14:textId="50B4CF7E" w:rsidR="00AA7F5A" w:rsidRDefault="00AA7F5A" w:rsidP="00302045">
      <w:pPr>
        <w:pStyle w:val="Akapitzlist"/>
        <w:numPr>
          <w:ilvl w:val="0"/>
          <w:numId w:val="4"/>
        </w:numPr>
        <w:tabs>
          <w:tab w:val="left" w:pos="1289"/>
        </w:tabs>
        <w:spacing w:before="47"/>
        <w:ind w:left="1289" w:hanging="284"/>
        <w:jc w:val="both"/>
      </w:pPr>
      <w:r>
        <w:t xml:space="preserve"> </w:t>
      </w:r>
      <w:r w:rsidRPr="00471E34">
        <w:t>lower the costs of fine-grained waste storage,</w:t>
      </w:r>
    </w:p>
    <w:p w14:paraId="36CC6F7C" w14:textId="1E5FEAA3" w:rsidR="00302045" w:rsidRPr="00471E34" w:rsidRDefault="00302045" w:rsidP="00302045">
      <w:pPr>
        <w:pStyle w:val="Akapitzlist"/>
        <w:numPr>
          <w:ilvl w:val="0"/>
          <w:numId w:val="4"/>
        </w:numPr>
        <w:tabs>
          <w:tab w:val="left" w:pos="1289"/>
        </w:tabs>
        <w:spacing w:before="47"/>
        <w:ind w:left="1289" w:hanging="284"/>
        <w:jc w:val="both"/>
        <w:rPr>
          <w:lang w:val="pl-PL"/>
        </w:rPr>
      </w:pPr>
      <w:r w:rsidRPr="00471E34">
        <w:rPr>
          <w:lang w:val="pl-PL"/>
        </w:rPr>
        <w:t>improve beneficiation feed quality,</w:t>
      </w:r>
    </w:p>
    <w:p w14:paraId="0837F3EE" w14:textId="77777777" w:rsidR="00CC247E" w:rsidRPr="00471E34" w:rsidRDefault="00CC247E" w:rsidP="00CC247E">
      <w:pPr>
        <w:pStyle w:val="Akapitzlist"/>
        <w:numPr>
          <w:ilvl w:val="0"/>
          <w:numId w:val="4"/>
        </w:numPr>
        <w:tabs>
          <w:tab w:val="left" w:pos="1289"/>
        </w:tabs>
        <w:spacing w:before="47"/>
        <w:ind w:left="1289" w:hanging="284"/>
        <w:jc w:val="both"/>
        <w:rPr>
          <w:lang w:val="pl-PL"/>
        </w:rPr>
      </w:pPr>
      <w:r>
        <w:t xml:space="preserve">  </w:t>
      </w:r>
      <w:r w:rsidRPr="00471E34">
        <w:rPr>
          <w:lang w:val="pl-PL"/>
        </w:rPr>
        <w:t>minimize environmental impact.</w:t>
      </w:r>
    </w:p>
    <w:p w14:paraId="357F95D3" w14:textId="77777777" w:rsidR="009B6205" w:rsidRDefault="009B6205" w:rsidP="005D15F7">
      <w:pPr>
        <w:ind w:left="-142"/>
        <w:jc w:val="both"/>
      </w:pPr>
    </w:p>
    <w:p w14:paraId="72F9A602" w14:textId="77777777" w:rsidR="009655A4" w:rsidRDefault="005D15F7" w:rsidP="009655A4">
      <w:pPr>
        <w:ind w:left="567"/>
        <w:jc w:val="both"/>
      </w:pPr>
      <w:r w:rsidRPr="005D15F7">
        <w:t>One of the key tasks in I2mine was to evaluate the potential of implementation of underground close</w:t>
      </w:r>
      <w:r>
        <w:t xml:space="preserve"> </w:t>
      </w:r>
      <w:r w:rsidRPr="005D15F7">
        <w:t xml:space="preserve">to-face mineral processing facility and underground ore preconcentration installation. The analyses showed that the most economically effective technologies setups are the one involving </w:t>
      </w:r>
      <w:r w:rsidRPr="005D15F7">
        <w:lastRenderedPageBreak/>
        <w:t>preconcentration. However, during the project implementation, a sorting technology capable of meeting the requirements was not developed. The development of sorting technology enabling pre-concentration of ores, including copper ores, was the focus on the X-MINE. Its results indicate that the XRT and XRF imaging technology is not yet ready for implementation and requires further analysis. Data gaps and limitations in the existing approach highlight the need for additional research. To address these challenges, comprehensive</w:t>
      </w:r>
      <w:r w:rsidR="00437650" w:rsidRPr="00437650">
        <w:t xml:space="preserve"> data collection from representative Cu ore samples is necessary to refine analytical algorithms and improve the quality and stability of the analysis. Large-scale testing on specific ore samples will be required to validate the technology. Similar conclusions were made during the realization of PRECON project, where the technology was tested on copper and zinc-lead ores. The results showed that the material variability has a great impact on the preconcentration efficiency and thus the technology needs to be further optimized and adapted to ensure stable and reliable performance under varying ore conditions. These additional research and tests as the continuation and development of the previous projects are essential to prepare a robust, targeted solution for the Upscaling Project, where the mine or processing plant will take the lead, as the end solution user. Mining companies see significant potential in a solution that can substantially reduce extraction costs and improve the quality of both the input and final product in the beneficiation process. Building cooperation within the framework of capacity building for enterprises in the RIS region will be the foundation for testing the developed system on a larger scale in subsequent phases of work. The variability of Cu ores stems from the heterogeneous nature of deposits, so testing variability samples enables the calibration of algorithms, ensuring that the MineCuON system remains robust against these fluctuations, regardless of the mining conditions</w:t>
      </w:r>
    </w:p>
    <w:p w14:paraId="72A5B016" w14:textId="2876DC99" w:rsidR="009B6205" w:rsidRDefault="0087249C" w:rsidP="009655A4">
      <w:pPr>
        <w:ind w:left="590" w:firstLine="403"/>
        <w:jc w:val="both"/>
      </w:pPr>
      <w:r>
        <w:t>The MineCuON contributes to the RIS strategy and capacity building in RIS countries by transferring the new technology, by integrating 2 new RIS partners into the EIT RM community, as well as by contributing to the energy efficiency and carbon footprint reduction of mineral processing</w:t>
      </w:r>
      <w:r w:rsidR="00315743">
        <w:t>.</w:t>
      </w:r>
    </w:p>
    <w:p w14:paraId="3F83DA79" w14:textId="35A9982D" w:rsidR="00995486" w:rsidRPr="00995486" w:rsidRDefault="00357CA0" w:rsidP="00995486">
      <w:pPr>
        <w:pStyle w:val="Tekstpodstawowy"/>
        <w:spacing w:before="44"/>
        <w:ind w:left="590" w:right="137" w:firstLine="415"/>
        <w:jc w:val="both"/>
      </w:pPr>
      <w:r>
        <w:t>MineCuON</w:t>
      </w:r>
      <w:r w:rsidR="00315743">
        <w:t xml:space="preserve"> is led by </w:t>
      </w:r>
      <w:r w:rsidRPr="009F755B">
        <w:rPr>
          <w:sz w:val="24"/>
        </w:rPr>
        <w:t xml:space="preserve">KGHM Cuprum Ltd. R&amp;D Centre </w:t>
      </w:r>
      <w:r w:rsidR="00315743">
        <w:t xml:space="preserve">(Poland) and partnered by </w:t>
      </w:r>
      <w:r>
        <w:t>t</w:t>
      </w:r>
      <w:r w:rsidR="00315743">
        <w:t xml:space="preserve">he </w:t>
      </w:r>
      <w:r w:rsidR="00995486" w:rsidRPr="00995486">
        <w:t xml:space="preserve">Comex Polska Ltd. </w:t>
      </w:r>
      <w:r w:rsidR="00995486">
        <w:t xml:space="preserve">(Poland), </w:t>
      </w:r>
      <w:r w:rsidR="00995486" w:rsidRPr="00995486">
        <w:t xml:space="preserve">KGHM Polska Miedź S.A. </w:t>
      </w:r>
      <w:r w:rsidR="00995486">
        <w:t xml:space="preserve">(Poland), </w:t>
      </w:r>
      <w:r w:rsidR="00995486" w:rsidRPr="00995486">
        <w:t>Łukasiewicz Research Network – Institute of Non-Ferrous Metals</w:t>
      </w:r>
      <w:r w:rsidR="00995486">
        <w:t xml:space="preserve"> (Poland), </w:t>
      </w:r>
      <w:r w:rsidR="00995486" w:rsidRPr="00995486">
        <w:t xml:space="preserve">The Central Mining Institute (GiG) </w:t>
      </w:r>
      <w:r w:rsidR="00995486">
        <w:t xml:space="preserve">(Poland), </w:t>
      </w:r>
      <w:r w:rsidR="00995486" w:rsidRPr="00995486">
        <w:t>Technical University of Košice (TUKE)</w:t>
      </w:r>
      <w:r>
        <w:t xml:space="preserve"> (</w:t>
      </w:r>
      <w:r w:rsidRPr="00357CA0">
        <w:t>Slovakia</w:t>
      </w:r>
      <w:r>
        <w:t>)</w:t>
      </w:r>
      <w:r w:rsidR="00EE062A">
        <w:t>.</w:t>
      </w:r>
    </w:p>
    <w:p w14:paraId="72A5B019" w14:textId="4B1C4288" w:rsidR="009B6205" w:rsidRDefault="00315743">
      <w:pPr>
        <w:pStyle w:val="Tekstpodstawowy"/>
        <w:spacing w:before="47"/>
        <w:ind w:left="590" w:right="277" w:firstLine="415"/>
        <w:jc w:val="both"/>
      </w:pPr>
      <w:r>
        <w:t>The</w:t>
      </w:r>
      <w:r>
        <w:rPr>
          <w:spacing w:val="-3"/>
        </w:rPr>
        <w:t xml:space="preserve"> </w:t>
      </w:r>
      <w:r>
        <w:t>Project</w:t>
      </w:r>
      <w:r>
        <w:rPr>
          <w:spacing w:val="-3"/>
        </w:rPr>
        <w:t xml:space="preserve"> </w:t>
      </w:r>
      <w:r>
        <w:t>consists</w:t>
      </w:r>
      <w:r>
        <w:rPr>
          <w:spacing w:val="-2"/>
        </w:rPr>
        <w:t xml:space="preserve"> </w:t>
      </w:r>
      <w:r>
        <w:t>of</w:t>
      </w:r>
      <w:r>
        <w:rPr>
          <w:spacing w:val="-3"/>
        </w:rPr>
        <w:t xml:space="preserve"> </w:t>
      </w:r>
      <w:r w:rsidR="00A6007C">
        <w:t>8</w:t>
      </w:r>
      <w:r>
        <w:rPr>
          <w:spacing w:val="-2"/>
        </w:rPr>
        <w:t xml:space="preserve"> </w:t>
      </w:r>
      <w:r>
        <w:t>Work</w:t>
      </w:r>
      <w:r>
        <w:rPr>
          <w:spacing w:val="-3"/>
        </w:rPr>
        <w:t xml:space="preserve"> </w:t>
      </w:r>
      <w:r>
        <w:t>Packages.</w:t>
      </w:r>
      <w:r>
        <w:rPr>
          <w:spacing w:val="-1"/>
        </w:rPr>
        <w:t xml:space="preserve"> </w:t>
      </w:r>
      <w:r>
        <w:t>Task</w:t>
      </w:r>
      <w:r>
        <w:rPr>
          <w:spacing w:val="-3"/>
        </w:rPr>
        <w:t xml:space="preserve"> </w:t>
      </w:r>
      <w:r>
        <w:t>Partners</w:t>
      </w:r>
      <w:r>
        <w:rPr>
          <w:spacing w:val="-4"/>
        </w:rPr>
        <w:t xml:space="preserve"> </w:t>
      </w:r>
      <w:r>
        <w:t>are</w:t>
      </w:r>
      <w:r>
        <w:rPr>
          <w:spacing w:val="-3"/>
        </w:rPr>
        <w:t xml:space="preserve"> </w:t>
      </w:r>
      <w:r>
        <w:t>expected</w:t>
      </w:r>
      <w:r>
        <w:rPr>
          <w:spacing w:val="-2"/>
        </w:rPr>
        <w:t xml:space="preserve"> </w:t>
      </w:r>
      <w:r>
        <w:t>to</w:t>
      </w:r>
      <w:r>
        <w:rPr>
          <w:spacing w:val="-5"/>
        </w:rPr>
        <w:t xml:space="preserve"> </w:t>
      </w:r>
      <w:r>
        <w:t>be</w:t>
      </w:r>
      <w:r>
        <w:rPr>
          <w:spacing w:val="-3"/>
        </w:rPr>
        <w:t xml:space="preserve"> </w:t>
      </w:r>
      <w:r>
        <w:t>involved</w:t>
      </w:r>
      <w:r>
        <w:rPr>
          <w:spacing w:val="-2"/>
        </w:rPr>
        <w:t xml:space="preserve"> </w:t>
      </w:r>
      <w:r>
        <w:t>in</w:t>
      </w:r>
      <w:r>
        <w:rPr>
          <w:spacing w:val="-2"/>
        </w:rPr>
        <w:t xml:space="preserve"> </w:t>
      </w:r>
      <w:r>
        <w:t>all of the WPs listed below:</w:t>
      </w:r>
    </w:p>
    <w:p w14:paraId="72A5B01A" w14:textId="5BB80B5F" w:rsidR="009B6205" w:rsidRDefault="00315743">
      <w:pPr>
        <w:pStyle w:val="Tekstpodstawowy"/>
        <w:spacing w:before="43"/>
        <w:ind w:left="1005"/>
        <w:jc w:val="both"/>
      </w:pPr>
      <w:r>
        <w:t>WP1</w:t>
      </w:r>
      <w:r>
        <w:rPr>
          <w:spacing w:val="43"/>
        </w:rPr>
        <w:t xml:space="preserve">  </w:t>
      </w:r>
      <w:r w:rsidR="00480E36" w:rsidRPr="00A505EC">
        <w:t>Project Management</w:t>
      </w:r>
    </w:p>
    <w:p w14:paraId="07867CB6" w14:textId="1F0A1B26" w:rsidR="00621169" w:rsidRPr="00621169" w:rsidRDefault="00315743" w:rsidP="00621169">
      <w:pPr>
        <w:pStyle w:val="Tekstpodstawowy"/>
        <w:spacing w:before="46" w:line="280" w:lineRule="auto"/>
        <w:ind w:left="1005" w:right="1422"/>
      </w:pPr>
      <w:r>
        <w:t>WP2</w:t>
      </w:r>
      <w:r>
        <w:rPr>
          <w:spacing w:val="80"/>
        </w:rPr>
        <w:t xml:space="preserve"> </w:t>
      </w:r>
      <w:r w:rsidR="00621169" w:rsidRPr="00621169">
        <w:t>Communication, Dissemination and</w:t>
      </w:r>
      <w:r w:rsidR="00621169">
        <w:t xml:space="preserve"> </w:t>
      </w:r>
      <w:r w:rsidR="00621169" w:rsidRPr="00621169">
        <w:t>Market Awareness</w:t>
      </w:r>
    </w:p>
    <w:p w14:paraId="72A5B01B" w14:textId="26DF71AE" w:rsidR="009B6205" w:rsidRPr="00A7025C" w:rsidRDefault="00315743" w:rsidP="001E5628">
      <w:pPr>
        <w:pStyle w:val="Tekstpodstawowy"/>
        <w:spacing w:before="46" w:line="280" w:lineRule="auto"/>
        <w:ind w:left="1005" w:right="572"/>
        <w:jc w:val="both"/>
      </w:pPr>
      <w:r>
        <w:t>WP3</w:t>
      </w:r>
      <w:r>
        <w:rPr>
          <w:spacing w:val="80"/>
        </w:rPr>
        <w:t xml:space="preserve"> </w:t>
      </w:r>
      <w:r w:rsidR="00A7025C" w:rsidRPr="00A7025C">
        <w:t>Sampling, Material Characterization, and Sorting Thresholds</w:t>
      </w:r>
    </w:p>
    <w:p w14:paraId="7AB05F19" w14:textId="6E7F7D56" w:rsidR="00A7025C" w:rsidRDefault="00315743" w:rsidP="001E5628">
      <w:pPr>
        <w:pStyle w:val="Tekstpodstawowy"/>
        <w:spacing w:line="280" w:lineRule="auto"/>
        <w:ind w:left="1560" w:right="146" w:hanging="555"/>
        <w:jc w:val="both"/>
        <w:rPr>
          <w:spacing w:val="80"/>
        </w:rPr>
      </w:pPr>
      <w:r>
        <w:t>WP4</w:t>
      </w:r>
      <w:r>
        <w:rPr>
          <w:spacing w:val="80"/>
        </w:rPr>
        <w:t xml:space="preserve"> </w:t>
      </w:r>
      <w:r w:rsidR="00A7025C" w:rsidRPr="00A7025C">
        <w:t>Analytical Studies on Material Classification and Recognition Using XRT and XRF</w:t>
      </w:r>
      <w:r w:rsidR="00767916">
        <w:t xml:space="preserve"> </w:t>
      </w:r>
      <w:r w:rsidR="00A7025C" w:rsidRPr="00A7025C">
        <w:t>Sensors</w:t>
      </w:r>
      <w:r>
        <w:rPr>
          <w:spacing w:val="80"/>
        </w:rPr>
        <w:t xml:space="preserve"> </w:t>
      </w:r>
    </w:p>
    <w:p w14:paraId="2429A311" w14:textId="77777777" w:rsidR="001E5628" w:rsidRDefault="00315743" w:rsidP="001E5628">
      <w:pPr>
        <w:pStyle w:val="Tekstpodstawowy"/>
        <w:spacing w:line="280" w:lineRule="auto"/>
        <w:ind w:left="1005" w:right="146"/>
        <w:jc w:val="both"/>
      </w:pPr>
      <w:r>
        <w:t>WP5</w:t>
      </w:r>
      <w:r>
        <w:rPr>
          <w:spacing w:val="80"/>
          <w:w w:val="150"/>
        </w:rPr>
        <w:t xml:space="preserve"> </w:t>
      </w:r>
      <w:r w:rsidR="001E5628">
        <w:t>Va</w:t>
      </w:r>
      <w:r w:rsidR="001E5628" w:rsidRPr="001E5628">
        <w:t>riability Ore Samples Preparation and Characterization for Pilot Tests with</w:t>
      </w:r>
    </w:p>
    <w:p w14:paraId="77E9E586" w14:textId="4FF27970" w:rsidR="00767916" w:rsidRDefault="001E5628" w:rsidP="001E5628">
      <w:pPr>
        <w:pStyle w:val="Tekstpodstawowy"/>
        <w:spacing w:line="280" w:lineRule="auto"/>
        <w:ind w:left="1560" w:right="146"/>
        <w:jc w:val="both"/>
      </w:pPr>
      <w:r w:rsidRPr="001E5628">
        <w:t>Process Flow</w:t>
      </w:r>
      <w:r>
        <w:t xml:space="preserve"> </w:t>
      </w:r>
      <w:r w:rsidRPr="001E5628">
        <w:t>Analysis</w:t>
      </w:r>
    </w:p>
    <w:p w14:paraId="0B8DE722" w14:textId="53200EA7" w:rsidR="00767916" w:rsidRDefault="00315743" w:rsidP="00A7025C">
      <w:pPr>
        <w:pStyle w:val="Tekstpodstawowy"/>
        <w:spacing w:line="280" w:lineRule="auto"/>
        <w:ind w:left="1005" w:right="146"/>
      </w:pPr>
      <w:r>
        <w:t>WP6</w:t>
      </w:r>
      <w:r>
        <w:rPr>
          <w:spacing w:val="80"/>
          <w:w w:val="150"/>
        </w:rPr>
        <w:t xml:space="preserve"> </w:t>
      </w:r>
      <w:r w:rsidR="00454612" w:rsidRPr="00454612">
        <w:t>Pilot Sorting Tests</w:t>
      </w:r>
    </w:p>
    <w:p w14:paraId="72A5B01D" w14:textId="10ED851F" w:rsidR="009B6205" w:rsidRDefault="00315743" w:rsidP="00A7025C">
      <w:pPr>
        <w:pStyle w:val="Tekstpodstawowy"/>
        <w:spacing w:line="280" w:lineRule="auto"/>
        <w:ind w:left="1005" w:right="146"/>
      </w:pPr>
      <w:r>
        <w:t>WP7</w:t>
      </w:r>
      <w:r>
        <w:rPr>
          <w:spacing w:val="80"/>
          <w:w w:val="150"/>
        </w:rPr>
        <w:t xml:space="preserve"> </w:t>
      </w:r>
      <w:r w:rsidR="00454612" w:rsidRPr="00454612">
        <w:t>Pilot Flotation Tests</w:t>
      </w:r>
    </w:p>
    <w:p w14:paraId="72A5B01E" w14:textId="5260DD4C" w:rsidR="009B6205" w:rsidRPr="00A6007C" w:rsidRDefault="00216F35" w:rsidP="00A6007C">
      <w:pPr>
        <w:pStyle w:val="Tekstpodstawowy"/>
        <w:spacing w:line="280" w:lineRule="auto"/>
        <w:ind w:left="1005" w:right="146"/>
        <w:rPr>
          <w:sz w:val="20"/>
        </w:rPr>
      </w:pPr>
      <w:r>
        <w:t>WP8</w:t>
      </w:r>
      <w:r>
        <w:rPr>
          <w:spacing w:val="80"/>
          <w:w w:val="150"/>
        </w:rPr>
        <w:t xml:space="preserve"> </w:t>
      </w:r>
      <w:r w:rsidR="00A6007C" w:rsidRPr="00A6007C">
        <w:t>Evaluation of the Impact on the Final Technological Process</w:t>
      </w:r>
    </w:p>
    <w:p w14:paraId="4102BCC1" w14:textId="77777777" w:rsidR="009655A4" w:rsidRDefault="009655A4">
      <w:pPr>
        <w:rPr>
          <w:sz w:val="20"/>
        </w:rPr>
      </w:pPr>
      <w:r>
        <w:rPr>
          <w:sz w:val="20"/>
        </w:rPr>
        <w:br w:type="page"/>
      </w:r>
    </w:p>
    <w:p w14:paraId="72A5B01F" w14:textId="1AAB8464" w:rsidR="009B6205" w:rsidRDefault="007B1684">
      <w:pPr>
        <w:pStyle w:val="Tekstpodstawowy"/>
        <w:spacing w:before="22"/>
        <w:rPr>
          <w:sz w:val="20"/>
        </w:rPr>
      </w:pPr>
      <w:r>
        <w:rPr>
          <w:noProof/>
          <w:sz w:val="20"/>
        </w:rPr>
        <w:lastRenderedPageBreak/>
        <mc:AlternateContent>
          <mc:Choice Requires="wps">
            <w:drawing>
              <wp:anchor distT="0" distB="0" distL="0" distR="0" simplePos="0" relativeHeight="251658240" behindDoc="1" locked="0" layoutInCell="1" allowOverlap="1" wp14:anchorId="72A5B14B" wp14:editId="09053845">
                <wp:simplePos x="0" y="0"/>
                <wp:positionH relativeFrom="page">
                  <wp:posOffset>1260652</wp:posOffset>
                </wp:positionH>
                <wp:positionV relativeFrom="paragraph">
                  <wp:posOffset>184470</wp:posOffset>
                </wp:positionV>
                <wp:extent cx="5490845" cy="230504"/>
                <wp:effectExtent l="0" t="0" r="0" b="0"/>
                <wp:wrapTopAndBottom/>
                <wp:docPr id="4" name="Textbox 4">
                  <a:extLst xmlns:a="http://schemas.openxmlformats.org/drawingml/2006/main">
                    <a:ext uri="{FF2B5EF4-FFF2-40B4-BE49-F238E27FC236}">
                      <a16:creationId xmlns:a16="http://schemas.microsoft.com/office/drawing/2014/main" id="{72D44A54-F589-4077-9E58-17CBC5E48D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230504"/>
                        </a:xfrm>
                        <a:prstGeom prst="rect">
                          <a:avLst/>
                        </a:prstGeom>
                        <a:solidFill>
                          <a:srgbClr val="152C79"/>
                        </a:solidFill>
                      </wps:spPr>
                      <wps:txbx>
                        <w:txbxContent>
                          <w:p w14:paraId="72A5B16A" w14:textId="77777777" w:rsidR="009B6205" w:rsidRDefault="00315743">
                            <w:pPr>
                              <w:spacing w:before="9"/>
                              <w:ind w:left="112"/>
                              <w:rPr>
                                <w:color w:val="000000"/>
                                <w:sz w:val="24"/>
                              </w:rPr>
                            </w:pPr>
                            <w:r>
                              <w:rPr>
                                <w:color w:val="FFFFFF"/>
                                <w:sz w:val="24"/>
                              </w:rPr>
                              <w:t>3.</w:t>
                            </w:r>
                            <w:r>
                              <w:rPr>
                                <w:color w:val="FFFFFF"/>
                                <w:spacing w:val="-10"/>
                                <w:sz w:val="24"/>
                              </w:rPr>
                              <w:t xml:space="preserve"> </w:t>
                            </w:r>
                            <w:r>
                              <w:rPr>
                                <w:color w:val="FFFFFF"/>
                                <w:sz w:val="24"/>
                              </w:rPr>
                              <w:t>Expected</w:t>
                            </w:r>
                            <w:r>
                              <w:rPr>
                                <w:color w:val="FFFFFF"/>
                                <w:spacing w:val="-11"/>
                                <w:sz w:val="24"/>
                              </w:rPr>
                              <w:t xml:space="preserve"> </w:t>
                            </w:r>
                            <w:r>
                              <w:rPr>
                                <w:color w:val="FFFFFF"/>
                                <w:sz w:val="24"/>
                              </w:rPr>
                              <w:t>role</w:t>
                            </w:r>
                            <w:r>
                              <w:rPr>
                                <w:color w:val="FFFFFF"/>
                                <w:spacing w:val="-10"/>
                                <w:sz w:val="24"/>
                              </w:rPr>
                              <w:t xml:space="preserve"> </w:t>
                            </w:r>
                            <w:r>
                              <w:rPr>
                                <w:color w:val="FFFFFF"/>
                                <w:sz w:val="24"/>
                              </w:rPr>
                              <w:t>of</w:t>
                            </w:r>
                            <w:r>
                              <w:rPr>
                                <w:color w:val="FFFFFF"/>
                                <w:spacing w:val="-9"/>
                                <w:sz w:val="24"/>
                              </w:rPr>
                              <w:t xml:space="preserve"> </w:t>
                            </w:r>
                            <w:r>
                              <w:rPr>
                                <w:color w:val="FFFFFF"/>
                                <w:sz w:val="24"/>
                              </w:rPr>
                              <w:t>RIS</w:t>
                            </w:r>
                            <w:r>
                              <w:rPr>
                                <w:color w:val="FFFFFF"/>
                                <w:spacing w:val="-10"/>
                                <w:sz w:val="24"/>
                              </w:rPr>
                              <w:t xml:space="preserve"> </w:t>
                            </w:r>
                            <w:r>
                              <w:rPr>
                                <w:color w:val="FFFFFF"/>
                                <w:sz w:val="24"/>
                              </w:rPr>
                              <w:t>Task</w:t>
                            </w:r>
                            <w:r>
                              <w:rPr>
                                <w:color w:val="FFFFFF"/>
                                <w:spacing w:val="-9"/>
                                <w:sz w:val="24"/>
                              </w:rPr>
                              <w:t xml:space="preserve"> </w:t>
                            </w:r>
                            <w:r>
                              <w:rPr>
                                <w:color w:val="FFFFFF"/>
                                <w:spacing w:val="-2"/>
                                <w:sz w:val="24"/>
                              </w:rPr>
                              <w:t>Partner</w:t>
                            </w:r>
                          </w:p>
                        </w:txbxContent>
                      </wps:txbx>
                      <wps:bodyPr wrap="square" lIns="0" tIns="0" rIns="0" bIns="0" rtlCol="0">
                        <a:noAutofit/>
                      </wps:bodyPr>
                    </wps:wsp>
                  </a:graphicData>
                </a:graphic>
              </wp:anchor>
            </w:drawing>
          </mc:Choice>
          <mc:Fallback>
            <w:pict>
              <v:shape w14:anchorId="72A5B14B" id="Textbox 4" o:spid="_x0000_s1027" type="#_x0000_t202" style="position:absolute;margin-left:99.25pt;margin-top:14.55pt;width:432.35pt;height:1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" fillcolor="#152c79" stroked="f">
                <v:textbox inset="0,0,0,0">
                  <w:txbxContent>
                    <w:p w14:paraId="72A5B16A" w14:textId="77777777" w:rsidR="009B6205" w:rsidRDefault="00315743">
                      <w:pPr>
                        <w:spacing w:before="9"/>
                        <w:ind w:left="112"/>
                        <w:rPr>
                          <w:color w:val="000000"/>
                          <w:sz w:val="24"/>
                        </w:rPr>
                      </w:pPr>
                      <w:r>
                        <w:rPr>
                          <w:color w:val="FFFFFF"/>
                          <w:sz w:val="24"/>
                        </w:rPr>
                        <w:t>3.</w:t>
                      </w:r>
                      <w:r>
                        <w:rPr>
                          <w:color w:val="FFFFFF"/>
                          <w:spacing w:val="-10"/>
                          <w:sz w:val="24"/>
                        </w:rPr>
                        <w:t xml:space="preserve"> </w:t>
                      </w:r>
                      <w:r>
                        <w:rPr>
                          <w:color w:val="FFFFFF"/>
                          <w:sz w:val="24"/>
                        </w:rPr>
                        <w:t>Expected</w:t>
                      </w:r>
                      <w:r>
                        <w:rPr>
                          <w:color w:val="FFFFFF"/>
                          <w:spacing w:val="-11"/>
                          <w:sz w:val="24"/>
                        </w:rPr>
                        <w:t xml:space="preserve"> </w:t>
                      </w:r>
                      <w:r>
                        <w:rPr>
                          <w:color w:val="FFFFFF"/>
                          <w:sz w:val="24"/>
                        </w:rPr>
                        <w:t>role</w:t>
                      </w:r>
                      <w:r>
                        <w:rPr>
                          <w:color w:val="FFFFFF"/>
                          <w:spacing w:val="-10"/>
                          <w:sz w:val="24"/>
                        </w:rPr>
                        <w:t xml:space="preserve"> </w:t>
                      </w:r>
                      <w:r>
                        <w:rPr>
                          <w:color w:val="FFFFFF"/>
                          <w:sz w:val="24"/>
                        </w:rPr>
                        <w:t>of</w:t>
                      </w:r>
                      <w:r>
                        <w:rPr>
                          <w:color w:val="FFFFFF"/>
                          <w:spacing w:val="-9"/>
                          <w:sz w:val="24"/>
                        </w:rPr>
                        <w:t xml:space="preserve"> </w:t>
                      </w:r>
                      <w:r>
                        <w:rPr>
                          <w:color w:val="FFFFFF"/>
                          <w:sz w:val="24"/>
                        </w:rPr>
                        <w:t>RIS</w:t>
                      </w:r>
                      <w:r>
                        <w:rPr>
                          <w:color w:val="FFFFFF"/>
                          <w:spacing w:val="-10"/>
                          <w:sz w:val="24"/>
                        </w:rPr>
                        <w:t xml:space="preserve"> </w:t>
                      </w:r>
                      <w:r>
                        <w:rPr>
                          <w:color w:val="FFFFFF"/>
                          <w:sz w:val="24"/>
                        </w:rPr>
                        <w:t>Task</w:t>
                      </w:r>
                      <w:r>
                        <w:rPr>
                          <w:color w:val="FFFFFF"/>
                          <w:spacing w:val="-9"/>
                          <w:sz w:val="24"/>
                        </w:rPr>
                        <w:t xml:space="preserve"> </w:t>
                      </w:r>
                      <w:r>
                        <w:rPr>
                          <w:color w:val="FFFFFF"/>
                          <w:spacing w:val="-2"/>
                          <w:sz w:val="24"/>
                        </w:rPr>
                        <w:t>Partner</w:t>
                      </w:r>
                    </w:p>
                  </w:txbxContent>
                </v:textbox>
                <w10:wrap type="topAndBottom" anchorx="page"/>
              </v:shape>
            </w:pict>
          </mc:Fallback>
        </mc:AlternateContent>
      </w:r>
    </w:p>
    <w:p w14:paraId="1C4E1CD1" w14:textId="2ECC5C1D" w:rsidR="000D1032" w:rsidRPr="000D1032" w:rsidRDefault="000D1032" w:rsidP="000D1032">
      <w:pPr>
        <w:pStyle w:val="Akapitzlist"/>
        <w:tabs>
          <w:tab w:val="left" w:pos="590"/>
        </w:tabs>
        <w:ind w:left="590" w:right="401" w:firstLine="0"/>
        <w:jc w:val="both"/>
      </w:pPr>
      <w:r w:rsidRPr="000D1032">
        <w:rPr>
          <w:rFonts w:ascii="Calibri" w:hAnsi="Calibri"/>
        </w:rPr>
        <w:t>The RIS Task Partner will contribute to knowledge dissemination, stakeholder engagement, and the promotion of project results across RIS countries</w:t>
      </w:r>
      <w:r w:rsidRPr="000D1032">
        <w:rPr>
          <w:rFonts w:ascii="Calibri" w:hAnsi="Calibri"/>
          <w:b/>
          <w:bCs/>
        </w:rPr>
        <w:t xml:space="preserve">. </w:t>
      </w:r>
      <w:r>
        <w:rPr>
          <w:rFonts w:ascii="Calibri" w:hAnsi="Calibri"/>
          <w:b/>
          <w:bCs/>
        </w:rPr>
        <w:br/>
      </w:r>
      <w:r w:rsidRPr="000D1032">
        <w:t>By leveraging its regional expertise and networks, the partner will facilitate the transfer of innovative technologies into practical applications, support local industry participation, and ensure alignment with smart specialization strategies. The RIS Task Partner plays a supporting role in WP1 (coordination), WP7 (dissemination and engagement), and WP8 (integration and evaluation), enhancing the project’s impact in RIS regions and contributing to the overall success of cross-regional collaboration.</w:t>
      </w:r>
    </w:p>
    <w:p w14:paraId="72A5B02C" w14:textId="18CC86DF" w:rsidR="009B6205" w:rsidRDefault="00FE2963" w:rsidP="000D6E28">
      <w:pPr>
        <w:pStyle w:val="Akapitzlist"/>
        <w:numPr>
          <w:ilvl w:val="0"/>
          <w:numId w:val="7"/>
        </w:numPr>
        <w:tabs>
          <w:tab w:val="left" w:pos="590"/>
        </w:tabs>
        <w:ind w:right="401"/>
        <w:jc w:val="both"/>
      </w:pPr>
      <w:r w:rsidRPr="00D43EA4">
        <w:rPr>
          <w:b/>
          <w:bCs/>
        </w:rPr>
        <w:t>Comex Polska Sp. z o.o. (Poland)</w:t>
      </w:r>
      <w:r w:rsidRPr="00FE2963">
        <w:t xml:space="preserve"> –   Leads WP2 and WP6, focusing on algorithm development and pilot-scale validation. Supports WP1, WP4, and WP8 with strong R&amp;D capabilities and advanced lab infrastructure.</w:t>
      </w:r>
    </w:p>
    <w:p w14:paraId="6CFA46E2" w14:textId="73B2C92B" w:rsidR="00FE2963" w:rsidRDefault="00D43EA4" w:rsidP="000D6E28">
      <w:pPr>
        <w:pStyle w:val="Akapitzlist"/>
        <w:numPr>
          <w:ilvl w:val="0"/>
          <w:numId w:val="7"/>
        </w:numPr>
        <w:tabs>
          <w:tab w:val="left" w:pos="590"/>
        </w:tabs>
        <w:ind w:right="401"/>
        <w:jc w:val="both"/>
      </w:pPr>
      <w:r w:rsidRPr="00D43EA4">
        <w:rPr>
          <w:b/>
          <w:bCs/>
        </w:rPr>
        <w:t>Główny Instytut Górnictwa - Państwowy Instytut Badawczy (Poland)</w:t>
      </w:r>
      <w:r w:rsidRPr="00D43EA4">
        <w:t xml:space="preserve"> - Leads WP4 (recognition/classification algorithms, efficiency assessment) and contributes to WPs 1, 2, 3, 5, 6, and 8.</w:t>
      </w:r>
    </w:p>
    <w:p w14:paraId="3E35AF6E" w14:textId="578377E8" w:rsidR="004D28A9" w:rsidRDefault="004D28A9" w:rsidP="000D6E28">
      <w:pPr>
        <w:pStyle w:val="Akapitzlist"/>
        <w:numPr>
          <w:ilvl w:val="0"/>
          <w:numId w:val="7"/>
        </w:numPr>
        <w:tabs>
          <w:tab w:val="left" w:pos="590"/>
        </w:tabs>
        <w:ind w:right="401"/>
        <w:jc w:val="both"/>
      </w:pPr>
      <w:r w:rsidRPr="004D28A9">
        <w:rPr>
          <w:b/>
          <w:bCs/>
        </w:rPr>
        <w:t>Łukasiewicz Research Network – Institute of Non-ferrous Metals (IMN, Poland)</w:t>
      </w:r>
      <w:r w:rsidRPr="004D28A9">
        <w:t xml:space="preserve"> - Leads WP5 (flotation pilot testing) and supports WP4, WP7, and project evaluation. Promotes circular economy and resource security.</w:t>
      </w:r>
    </w:p>
    <w:p w14:paraId="1CF07466" w14:textId="3DDFFA38" w:rsidR="004D28A9" w:rsidRDefault="00F220FF" w:rsidP="000D6E28">
      <w:pPr>
        <w:pStyle w:val="Akapitzlist"/>
        <w:numPr>
          <w:ilvl w:val="0"/>
          <w:numId w:val="7"/>
        </w:numPr>
        <w:tabs>
          <w:tab w:val="left" w:pos="590"/>
        </w:tabs>
        <w:ind w:right="401"/>
        <w:jc w:val="both"/>
      </w:pPr>
      <w:r w:rsidRPr="00F220FF">
        <w:rPr>
          <w:b/>
          <w:bCs/>
        </w:rPr>
        <w:t>KGHM Cuprum Ltd. Research &amp; Development Centre (Poland)</w:t>
      </w:r>
      <w:r w:rsidRPr="00F220FF">
        <w:t>- Leads WP1 (coordination) and WP8 (integration, evaluation), ensuring technological validation and alignment with industry needs.</w:t>
      </w:r>
    </w:p>
    <w:p w14:paraId="0DDD1EBA" w14:textId="57C57CBB" w:rsidR="00F220FF" w:rsidRDefault="0086619F" w:rsidP="000D6E28">
      <w:pPr>
        <w:pStyle w:val="Akapitzlist"/>
        <w:numPr>
          <w:ilvl w:val="0"/>
          <w:numId w:val="7"/>
        </w:numPr>
        <w:tabs>
          <w:tab w:val="left" w:pos="590"/>
        </w:tabs>
        <w:ind w:right="401"/>
        <w:jc w:val="both"/>
      </w:pPr>
      <w:r w:rsidRPr="0086619F">
        <w:rPr>
          <w:b/>
          <w:bCs/>
        </w:rPr>
        <w:t>KGHM Polska Miedź S.A. (Poland)</w:t>
      </w:r>
      <w:r w:rsidRPr="0086619F">
        <w:t xml:space="preserve"> -  Leads WP3 by providing industrial samples, defining sorting parameters, and enabling pilot validation, ensuring real-world applicability of project outcomes.</w:t>
      </w:r>
    </w:p>
    <w:p w14:paraId="38481877" w14:textId="3B89FF56" w:rsidR="00A5437E" w:rsidRPr="00FE2963" w:rsidRDefault="00A5437E" w:rsidP="000D6E28">
      <w:pPr>
        <w:pStyle w:val="Akapitzlist"/>
        <w:numPr>
          <w:ilvl w:val="0"/>
          <w:numId w:val="7"/>
        </w:numPr>
        <w:tabs>
          <w:tab w:val="left" w:pos="590"/>
        </w:tabs>
        <w:ind w:right="401"/>
        <w:jc w:val="both"/>
      </w:pPr>
      <w:r w:rsidRPr="00A5437E">
        <w:rPr>
          <w:b/>
          <w:bCs/>
        </w:rPr>
        <w:t>Technical University of Košice (Slovakia)</w:t>
      </w:r>
      <w:r w:rsidRPr="00A5437E">
        <w:t>- Leads WP7 (flotation tests on European ores) and contributes to WP1, WP2, and WP8, enhancing academic collaboration and dissemination, particularly in RIS regions.</w:t>
      </w:r>
    </w:p>
    <w:p w14:paraId="72A5B02D" w14:textId="77777777" w:rsidR="009B6205" w:rsidRDefault="009B6205">
      <w:pPr>
        <w:pStyle w:val="Tekstpodstawowy"/>
        <w:rPr>
          <w:sz w:val="24"/>
        </w:rPr>
      </w:pPr>
    </w:p>
    <w:p w14:paraId="72A5B02E" w14:textId="77777777" w:rsidR="009B6205" w:rsidRDefault="009B6205">
      <w:pPr>
        <w:pStyle w:val="Tekstpodstawowy"/>
        <w:spacing w:before="75"/>
        <w:rPr>
          <w:sz w:val="24"/>
        </w:rPr>
      </w:pPr>
    </w:p>
    <w:p w14:paraId="72A5B02F" w14:textId="77777777" w:rsidR="009B6205" w:rsidRDefault="00315743">
      <w:pPr>
        <w:pStyle w:val="Nagwek2"/>
        <w:tabs>
          <w:tab w:val="left" w:pos="8931"/>
        </w:tabs>
        <w:spacing w:before="0"/>
        <w:ind w:left="285"/>
      </w:pPr>
      <w:r>
        <w:rPr>
          <w:color w:val="FFFFFF"/>
          <w:spacing w:val="60"/>
          <w:shd w:val="clear" w:color="auto" w:fill="152C79"/>
        </w:rPr>
        <w:t xml:space="preserve"> </w:t>
      </w:r>
      <w:r>
        <w:rPr>
          <w:color w:val="FFFFFF"/>
          <w:spacing w:val="-2"/>
          <w:shd w:val="clear" w:color="auto" w:fill="152C79"/>
        </w:rPr>
        <w:t>4. Conditions</w:t>
      </w:r>
      <w:r>
        <w:rPr>
          <w:color w:val="FFFFFF"/>
          <w:spacing w:val="-3"/>
          <w:shd w:val="clear" w:color="auto" w:fill="152C79"/>
        </w:rPr>
        <w:t xml:space="preserve"> </w:t>
      </w:r>
      <w:r>
        <w:rPr>
          <w:color w:val="FFFFFF"/>
          <w:spacing w:val="-2"/>
          <w:shd w:val="clear" w:color="auto" w:fill="152C79"/>
        </w:rPr>
        <w:t>for financial</w:t>
      </w:r>
      <w:r>
        <w:rPr>
          <w:color w:val="FFFFFF"/>
          <w:spacing w:val="-3"/>
          <w:shd w:val="clear" w:color="auto" w:fill="152C79"/>
        </w:rPr>
        <w:t xml:space="preserve"> </w:t>
      </w:r>
      <w:r>
        <w:rPr>
          <w:color w:val="FFFFFF"/>
          <w:spacing w:val="-2"/>
          <w:shd w:val="clear" w:color="auto" w:fill="152C79"/>
        </w:rPr>
        <w:t>support</w:t>
      </w:r>
      <w:r>
        <w:rPr>
          <w:color w:val="FFFFFF"/>
          <w:shd w:val="clear" w:color="auto" w:fill="152C79"/>
        </w:rPr>
        <w:tab/>
      </w:r>
    </w:p>
    <w:p w14:paraId="72A5B030" w14:textId="77777777" w:rsidR="009B6205" w:rsidRDefault="00315743">
      <w:pPr>
        <w:pStyle w:val="Akapitzlist"/>
        <w:numPr>
          <w:ilvl w:val="1"/>
          <w:numId w:val="3"/>
        </w:numPr>
        <w:tabs>
          <w:tab w:val="left" w:pos="1134"/>
        </w:tabs>
        <w:spacing w:before="177"/>
        <w:ind w:hanging="424"/>
      </w:pPr>
      <w:r>
        <w:rPr>
          <w:color w:val="034EA1"/>
          <w:u w:val="single" w:color="034EA1"/>
        </w:rPr>
        <w:t>Maximum</w:t>
      </w:r>
      <w:r>
        <w:rPr>
          <w:color w:val="034EA1"/>
          <w:spacing w:val="-6"/>
          <w:u w:val="single" w:color="034EA1"/>
        </w:rPr>
        <w:t xml:space="preserve"> </w:t>
      </w:r>
      <w:r>
        <w:rPr>
          <w:color w:val="034EA1"/>
          <w:u w:val="single" w:color="034EA1"/>
        </w:rPr>
        <w:t>amount</w:t>
      </w:r>
      <w:r>
        <w:rPr>
          <w:color w:val="034EA1"/>
          <w:spacing w:val="-4"/>
          <w:u w:val="single" w:color="034EA1"/>
        </w:rPr>
        <w:t xml:space="preserve"> </w:t>
      </w:r>
      <w:r>
        <w:rPr>
          <w:color w:val="034EA1"/>
          <w:u w:val="single" w:color="034EA1"/>
        </w:rPr>
        <w:t>of</w:t>
      </w:r>
      <w:r>
        <w:rPr>
          <w:color w:val="034EA1"/>
          <w:spacing w:val="-2"/>
          <w:u w:val="single" w:color="034EA1"/>
        </w:rPr>
        <w:t xml:space="preserve"> </w:t>
      </w:r>
      <w:r>
        <w:rPr>
          <w:color w:val="034EA1"/>
          <w:u w:val="single" w:color="034EA1"/>
        </w:rPr>
        <w:t>financial</w:t>
      </w:r>
      <w:r>
        <w:rPr>
          <w:color w:val="034EA1"/>
          <w:spacing w:val="-5"/>
          <w:u w:val="single" w:color="034EA1"/>
        </w:rPr>
        <w:t xml:space="preserve"> </w:t>
      </w:r>
      <w:r>
        <w:rPr>
          <w:color w:val="034EA1"/>
          <w:u w:val="single" w:color="034EA1"/>
        </w:rPr>
        <w:t>support</w:t>
      </w:r>
      <w:r>
        <w:rPr>
          <w:color w:val="034EA1"/>
          <w:spacing w:val="-4"/>
          <w:u w:val="single" w:color="034EA1"/>
        </w:rPr>
        <w:t xml:space="preserve"> </w:t>
      </w:r>
      <w:r>
        <w:rPr>
          <w:color w:val="034EA1"/>
          <w:u w:val="single" w:color="034EA1"/>
        </w:rPr>
        <w:t>for</w:t>
      </w:r>
      <w:r>
        <w:rPr>
          <w:color w:val="034EA1"/>
          <w:spacing w:val="-6"/>
          <w:u w:val="single" w:color="034EA1"/>
        </w:rPr>
        <w:t xml:space="preserve"> </w:t>
      </w:r>
      <w:r>
        <w:rPr>
          <w:color w:val="034EA1"/>
          <w:u w:val="single" w:color="034EA1"/>
        </w:rPr>
        <w:t>each</w:t>
      </w:r>
      <w:r>
        <w:rPr>
          <w:color w:val="034EA1"/>
          <w:spacing w:val="-3"/>
          <w:u w:val="single" w:color="034EA1"/>
        </w:rPr>
        <w:t xml:space="preserve"> </w:t>
      </w:r>
      <w:r>
        <w:rPr>
          <w:color w:val="034EA1"/>
          <w:u w:val="single" w:color="034EA1"/>
        </w:rPr>
        <w:t>third</w:t>
      </w:r>
      <w:r>
        <w:rPr>
          <w:color w:val="034EA1"/>
          <w:spacing w:val="-4"/>
          <w:u w:val="single" w:color="034EA1"/>
        </w:rPr>
        <w:t xml:space="preserve"> </w:t>
      </w:r>
      <w:r>
        <w:rPr>
          <w:color w:val="034EA1"/>
          <w:u w:val="single" w:color="034EA1"/>
        </w:rPr>
        <w:t>party</w:t>
      </w:r>
      <w:r>
        <w:rPr>
          <w:color w:val="034EA1"/>
          <w:spacing w:val="-4"/>
          <w:u w:val="single" w:color="034EA1"/>
        </w:rPr>
        <w:t xml:space="preserve"> </w:t>
      </w:r>
      <w:r>
        <w:rPr>
          <w:color w:val="034EA1"/>
          <w:spacing w:val="-2"/>
          <w:u w:val="single" w:color="034EA1"/>
        </w:rPr>
        <w:t>('recipient')</w:t>
      </w:r>
    </w:p>
    <w:p w14:paraId="72A5B031" w14:textId="4A04DBD9" w:rsidR="009B6205" w:rsidRDefault="00315743">
      <w:pPr>
        <w:pStyle w:val="Akapitzlist"/>
        <w:numPr>
          <w:ilvl w:val="2"/>
          <w:numId w:val="3"/>
        </w:numPr>
        <w:tabs>
          <w:tab w:val="left" w:pos="1005"/>
        </w:tabs>
        <w:spacing w:before="267" w:line="266" w:lineRule="auto"/>
        <w:ind w:right="622"/>
        <w:jc w:val="both"/>
      </w:pPr>
      <w:r>
        <w:t xml:space="preserve">RIS Task Partner will receive their funding via the </w:t>
      </w:r>
      <w:r w:rsidR="00EA25A2">
        <w:t>Leading Partner</w:t>
      </w:r>
      <w:r>
        <w:t xml:space="preserve"> </w:t>
      </w:r>
      <w:r w:rsidR="00993145" w:rsidRPr="00993145">
        <w:tab/>
        <w:t>KGHM</w:t>
      </w:r>
      <w:r w:rsidR="003F21BA">
        <w:t xml:space="preserve"> </w:t>
      </w:r>
      <w:r w:rsidR="00993145" w:rsidRPr="00993145">
        <w:t>Cuprum Ltd. Research &amp; Development Centre</w:t>
      </w:r>
      <w:r w:rsidR="00993145">
        <w:t xml:space="preserve"> (Poland)</w:t>
      </w:r>
      <w:r>
        <w:t>.</w:t>
      </w:r>
    </w:p>
    <w:p w14:paraId="72A5B032" w14:textId="5DE54AC6" w:rsidR="009B6205" w:rsidRPr="00906649" w:rsidRDefault="00315743">
      <w:pPr>
        <w:pStyle w:val="Akapitzlist"/>
        <w:numPr>
          <w:ilvl w:val="2"/>
          <w:numId w:val="3"/>
        </w:numPr>
        <w:tabs>
          <w:tab w:val="left" w:pos="1005"/>
        </w:tabs>
        <w:spacing w:before="52"/>
        <w:ind w:right="283"/>
        <w:jc w:val="both"/>
      </w:pPr>
      <w:r w:rsidRPr="00906649">
        <w:t>Funding for</w:t>
      </w:r>
      <w:r w:rsidRPr="00906649">
        <w:rPr>
          <w:spacing w:val="18"/>
        </w:rPr>
        <w:t xml:space="preserve"> </w:t>
      </w:r>
      <w:r w:rsidRPr="00906649">
        <w:t>RIS</w:t>
      </w:r>
      <w:r w:rsidR="00EA25A2" w:rsidRPr="00906649">
        <w:t xml:space="preserve"> </w:t>
      </w:r>
      <w:r w:rsidRPr="00906649">
        <w:t>Task</w:t>
      </w:r>
      <w:r w:rsidRPr="00906649">
        <w:rPr>
          <w:spacing w:val="-3"/>
        </w:rPr>
        <w:t xml:space="preserve"> </w:t>
      </w:r>
      <w:r w:rsidRPr="00906649">
        <w:t>Partner</w:t>
      </w:r>
      <w:r w:rsidRPr="00906649">
        <w:rPr>
          <w:spacing w:val="-1"/>
        </w:rPr>
        <w:t xml:space="preserve"> </w:t>
      </w:r>
      <w:r w:rsidRPr="00906649">
        <w:t>will</w:t>
      </w:r>
      <w:r w:rsidRPr="00906649">
        <w:rPr>
          <w:spacing w:val="-1"/>
        </w:rPr>
        <w:t xml:space="preserve"> </w:t>
      </w:r>
      <w:r w:rsidRPr="00906649">
        <w:t>not</w:t>
      </w:r>
      <w:r w:rsidRPr="00906649">
        <w:rPr>
          <w:spacing w:val="-2"/>
        </w:rPr>
        <w:t xml:space="preserve"> </w:t>
      </w:r>
      <w:r w:rsidRPr="00906649">
        <w:t>exceed</w:t>
      </w:r>
      <w:r w:rsidRPr="00906649">
        <w:rPr>
          <w:spacing w:val="-1"/>
        </w:rPr>
        <w:t xml:space="preserve"> </w:t>
      </w:r>
      <w:r w:rsidR="00F4158E" w:rsidRPr="00906649">
        <w:t>7 500</w:t>
      </w:r>
      <w:r w:rsidRPr="00906649">
        <w:rPr>
          <w:spacing w:val="-2"/>
        </w:rPr>
        <w:t xml:space="preserve"> </w:t>
      </w:r>
      <w:r w:rsidRPr="00906649">
        <w:t>EUR in this</w:t>
      </w:r>
      <w:r w:rsidRPr="00906649">
        <w:rPr>
          <w:spacing w:val="-1"/>
        </w:rPr>
        <w:t xml:space="preserve"> </w:t>
      </w:r>
      <w:r w:rsidRPr="00906649">
        <w:t>particular</w:t>
      </w:r>
      <w:r w:rsidRPr="00906649">
        <w:rPr>
          <w:spacing w:val="-1"/>
        </w:rPr>
        <w:t xml:space="preserve"> </w:t>
      </w:r>
      <w:r w:rsidRPr="00906649">
        <w:t>action</w:t>
      </w:r>
      <w:r w:rsidRPr="00906649">
        <w:rPr>
          <w:spacing w:val="-2"/>
        </w:rPr>
        <w:t xml:space="preserve"> </w:t>
      </w:r>
      <w:r w:rsidRPr="00906649">
        <w:t>in</w:t>
      </w:r>
      <w:r w:rsidRPr="00906649">
        <w:rPr>
          <w:spacing w:val="-4"/>
        </w:rPr>
        <w:t xml:space="preserve"> </w:t>
      </w:r>
      <w:r w:rsidRPr="00906649">
        <w:t>202</w:t>
      </w:r>
      <w:r w:rsidR="00BB2980" w:rsidRPr="00906649">
        <w:t>5</w:t>
      </w:r>
      <w:r w:rsidRPr="00906649">
        <w:t xml:space="preserve">, </w:t>
      </w:r>
      <w:r w:rsidR="00F4158E" w:rsidRPr="00906649">
        <w:t>15</w:t>
      </w:r>
      <w:r w:rsidRPr="00906649">
        <w:rPr>
          <w:spacing w:val="-11"/>
        </w:rPr>
        <w:t xml:space="preserve"> </w:t>
      </w:r>
      <w:r w:rsidR="00F4158E" w:rsidRPr="00906649">
        <w:t>000</w:t>
      </w:r>
      <w:r w:rsidRPr="00906649">
        <w:rPr>
          <w:spacing w:val="-9"/>
        </w:rPr>
        <w:t xml:space="preserve"> </w:t>
      </w:r>
      <w:r w:rsidRPr="00906649">
        <w:t>EUR</w:t>
      </w:r>
      <w:r w:rsidRPr="00906649">
        <w:rPr>
          <w:spacing w:val="-12"/>
        </w:rPr>
        <w:t xml:space="preserve"> </w:t>
      </w:r>
      <w:r w:rsidRPr="00906649">
        <w:t>in</w:t>
      </w:r>
      <w:r w:rsidRPr="00906649">
        <w:rPr>
          <w:spacing w:val="-12"/>
        </w:rPr>
        <w:t xml:space="preserve"> </w:t>
      </w:r>
      <w:r w:rsidRPr="00906649">
        <w:t>202</w:t>
      </w:r>
      <w:r w:rsidR="00BB2980" w:rsidRPr="00906649">
        <w:t>6</w:t>
      </w:r>
      <w:r w:rsidRPr="00906649">
        <w:rPr>
          <w:spacing w:val="-8"/>
        </w:rPr>
        <w:t xml:space="preserve"> </w:t>
      </w:r>
      <w:r w:rsidRPr="00906649">
        <w:t>and</w:t>
      </w:r>
      <w:r w:rsidRPr="00906649">
        <w:rPr>
          <w:spacing w:val="-8"/>
        </w:rPr>
        <w:t xml:space="preserve"> </w:t>
      </w:r>
      <w:r w:rsidR="00F4158E" w:rsidRPr="00906649">
        <w:t>4</w:t>
      </w:r>
      <w:r w:rsidRPr="00906649">
        <w:rPr>
          <w:spacing w:val="-11"/>
        </w:rPr>
        <w:t xml:space="preserve"> </w:t>
      </w:r>
      <w:r w:rsidR="00F4158E" w:rsidRPr="00906649">
        <w:t>000</w:t>
      </w:r>
      <w:r w:rsidRPr="00906649">
        <w:rPr>
          <w:spacing w:val="-9"/>
        </w:rPr>
        <w:t xml:space="preserve"> </w:t>
      </w:r>
      <w:r w:rsidRPr="00906649">
        <w:t>EUR</w:t>
      </w:r>
      <w:r w:rsidRPr="00906649">
        <w:rPr>
          <w:spacing w:val="-12"/>
        </w:rPr>
        <w:t xml:space="preserve"> </w:t>
      </w:r>
      <w:r w:rsidRPr="00906649">
        <w:t>in</w:t>
      </w:r>
      <w:r w:rsidRPr="00906649">
        <w:rPr>
          <w:spacing w:val="-12"/>
        </w:rPr>
        <w:t xml:space="preserve"> </w:t>
      </w:r>
      <w:r w:rsidRPr="00906649">
        <w:t>202</w:t>
      </w:r>
      <w:r w:rsidR="00BB2980" w:rsidRPr="00906649">
        <w:t>7</w:t>
      </w:r>
      <w:r w:rsidRPr="00906649">
        <w:rPr>
          <w:spacing w:val="-10"/>
        </w:rPr>
        <w:t xml:space="preserve"> </w:t>
      </w:r>
      <w:r w:rsidRPr="00906649">
        <w:t>(per</w:t>
      </w:r>
      <w:r w:rsidRPr="00906649">
        <w:rPr>
          <w:spacing w:val="-11"/>
        </w:rPr>
        <w:t xml:space="preserve"> </w:t>
      </w:r>
      <w:r w:rsidRPr="00906649">
        <w:t>Task</w:t>
      </w:r>
      <w:r w:rsidRPr="00906649">
        <w:rPr>
          <w:spacing w:val="-11"/>
        </w:rPr>
        <w:t xml:space="preserve"> </w:t>
      </w:r>
      <w:r w:rsidRPr="00906649">
        <w:t>Partner)</w:t>
      </w:r>
    </w:p>
    <w:p w14:paraId="72A5B034" w14:textId="77777777" w:rsidR="009B6205" w:rsidRPr="00906649" w:rsidRDefault="00315743">
      <w:pPr>
        <w:pStyle w:val="Akapitzlist"/>
        <w:numPr>
          <w:ilvl w:val="2"/>
          <w:numId w:val="3"/>
        </w:numPr>
        <w:tabs>
          <w:tab w:val="left" w:pos="1005"/>
        </w:tabs>
        <w:spacing w:before="57" w:line="264" w:lineRule="auto"/>
        <w:ind w:right="298"/>
      </w:pPr>
      <w:r w:rsidRPr="00906649">
        <w:t>Annual</w:t>
      </w:r>
      <w:r w:rsidRPr="00906649">
        <w:rPr>
          <w:spacing w:val="-5"/>
        </w:rPr>
        <w:t xml:space="preserve"> </w:t>
      </w:r>
      <w:r w:rsidRPr="00906649">
        <w:t>funding</w:t>
      </w:r>
      <w:r w:rsidRPr="00906649">
        <w:rPr>
          <w:spacing w:val="-5"/>
        </w:rPr>
        <w:t xml:space="preserve"> </w:t>
      </w:r>
      <w:r w:rsidRPr="00906649">
        <w:t>for</w:t>
      </w:r>
      <w:r w:rsidRPr="00906649">
        <w:rPr>
          <w:spacing w:val="-1"/>
        </w:rPr>
        <w:t xml:space="preserve"> </w:t>
      </w:r>
      <w:r w:rsidRPr="00906649">
        <w:t>RIS</w:t>
      </w:r>
      <w:r w:rsidRPr="00906649">
        <w:rPr>
          <w:spacing w:val="-4"/>
        </w:rPr>
        <w:t xml:space="preserve"> </w:t>
      </w:r>
      <w:r w:rsidRPr="00906649">
        <w:t>Task</w:t>
      </w:r>
      <w:r w:rsidRPr="00906649">
        <w:rPr>
          <w:spacing w:val="-4"/>
        </w:rPr>
        <w:t xml:space="preserve"> </w:t>
      </w:r>
      <w:r w:rsidRPr="00906649">
        <w:t>Partner</w:t>
      </w:r>
      <w:r w:rsidRPr="00906649">
        <w:rPr>
          <w:spacing w:val="-4"/>
        </w:rPr>
        <w:t xml:space="preserve"> </w:t>
      </w:r>
      <w:r w:rsidRPr="00906649">
        <w:t>will</w:t>
      </w:r>
      <w:r w:rsidRPr="00906649">
        <w:rPr>
          <w:spacing w:val="-3"/>
        </w:rPr>
        <w:t xml:space="preserve"> </w:t>
      </w:r>
      <w:r w:rsidRPr="00906649">
        <w:t>not</w:t>
      </w:r>
      <w:r w:rsidRPr="00906649">
        <w:rPr>
          <w:spacing w:val="-2"/>
        </w:rPr>
        <w:t xml:space="preserve"> </w:t>
      </w:r>
      <w:r w:rsidRPr="00906649">
        <w:t>exceed</w:t>
      </w:r>
      <w:r w:rsidRPr="00906649">
        <w:rPr>
          <w:spacing w:val="-4"/>
        </w:rPr>
        <w:t xml:space="preserve"> </w:t>
      </w:r>
      <w:r w:rsidRPr="00906649">
        <w:t>60,000</w:t>
      </w:r>
      <w:r w:rsidRPr="00906649">
        <w:rPr>
          <w:spacing w:val="-2"/>
        </w:rPr>
        <w:t xml:space="preserve"> </w:t>
      </w:r>
      <w:r w:rsidRPr="00906649">
        <w:t>EUR</w:t>
      </w:r>
      <w:r w:rsidRPr="00906649">
        <w:rPr>
          <w:spacing w:val="-2"/>
        </w:rPr>
        <w:t xml:space="preserve"> </w:t>
      </w:r>
      <w:r w:rsidRPr="00906649">
        <w:t>across</w:t>
      </w:r>
      <w:r w:rsidRPr="00906649">
        <w:rPr>
          <w:spacing w:val="-2"/>
        </w:rPr>
        <w:t xml:space="preserve"> </w:t>
      </w:r>
      <w:r w:rsidRPr="00906649">
        <w:t>all</w:t>
      </w:r>
      <w:r w:rsidRPr="00906649">
        <w:rPr>
          <w:spacing w:val="-3"/>
        </w:rPr>
        <w:t xml:space="preserve"> </w:t>
      </w:r>
      <w:r w:rsidRPr="00906649">
        <w:t>KAVAs,</w:t>
      </w:r>
      <w:r w:rsidRPr="00906649">
        <w:rPr>
          <w:spacing w:val="-1"/>
        </w:rPr>
        <w:t xml:space="preserve"> </w:t>
      </w:r>
      <w:r w:rsidRPr="00906649">
        <w:t>EIT</w:t>
      </w:r>
      <w:r w:rsidRPr="00906649">
        <w:rPr>
          <w:spacing w:val="-4"/>
        </w:rPr>
        <w:t xml:space="preserve"> </w:t>
      </w:r>
      <w:r w:rsidRPr="00906649">
        <w:t>RM will take care of keeping this maximum amount via the use of internal project management tools.</w:t>
      </w:r>
    </w:p>
    <w:p w14:paraId="72A5B035" w14:textId="77777777" w:rsidR="009B6205" w:rsidRDefault="00315743">
      <w:pPr>
        <w:pStyle w:val="Akapitzlist"/>
        <w:numPr>
          <w:ilvl w:val="3"/>
          <w:numId w:val="3"/>
        </w:numPr>
        <w:tabs>
          <w:tab w:val="left" w:pos="1134"/>
        </w:tabs>
        <w:spacing w:before="121"/>
        <w:ind w:hanging="424"/>
      </w:pPr>
      <w:r>
        <w:rPr>
          <w:color w:val="034EA1"/>
          <w:u w:val="single" w:color="034EA1"/>
        </w:rPr>
        <w:t>Criteria</w:t>
      </w:r>
      <w:r>
        <w:rPr>
          <w:color w:val="034EA1"/>
          <w:spacing w:val="-5"/>
          <w:u w:val="single" w:color="034EA1"/>
        </w:rPr>
        <w:t xml:space="preserve"> </w:t>
      </w:r>
      <w:r>
        <w:rPr>
          <w:color w:val="034EA1"/>
          <w:u w:val="single" w:color="034EA1"/>
        </w:rPr>
        <w:t>for</w:t>
      </w:r>
      <w:r>
        <w:rPr>
          <w:color w:val="034EA1"/>
          <w:spacing w:val="-4"/>
          <w:u w:val="single" w:color="034EA1"/>
        </w:rPr>
        <w:t xml:space="preserve"> </w:t>
      </w:r>
      <w:r>
        <w:rPr>
          <w:color w:val="034EA1"/>
          <w:u w:val="single" w:color="034EA1"/>
        </w:rPr>
        <w:t>calculating</w:t>
      </w:r>
      <w:r>
        <w:rPr>
          <w:color w:val="034EA1"/>
          <w:spacing w:val="-3"/>
          <w:u w:val="single" w:color="034EA1"/>
        </w:rPr>
        <w:t xml:space="preserve"> </w:t>
      </w:r>
      <w:r>
        <w:rPr>
          <w:color w:val="034EA1"/>
          <w:u w:val="single" w:color="034EA1"/>
        </w:rPr>
        <w:t>the</w:t>
      </w:r>
      <w:r>
        <w:rPr>
          <w:color w:val="034EA1"/>
          <w:spacing w:val="-5"/>
          <w:u w:val="single" w:color="034EA1"/>
        </w:rPr>
        <w:t xml:space="preserve"> </w:t>
      </w:r>
      <w:r>
        <w:rPr>
          <w:color w:val="034EA1"/>
          <w:u w:val="single" w:color="034EA1"/>
        </w:rPr>
        <w:t>exact</w:t>
      </w:r>
      <w:r>
        <w:rPr>
          <w:color w:val="034EA1"/>
          <w:spacing w:val="-4"/>
          <w:u w:val="single" w:color="034EA1"/>
        </w:rPr>
        <w:t xml:space="preserve"> </w:t>
      </w:r>
      <w:r>
        <w:rPr>
          <w:color w:val="034EA1"/>
          <w:u w:val="single" w:color="034EA1"/>
        </w:rPr>
        <w:t>amount</w:t>
      </w:r>
      <w:r>
        <w:rPr>
          <w:color w:val="034EA1"/>
          <w:spacing w:val="-4"/>
          <w:u w:val="single" w:color="034EA1"/>
        </w:rPr>
        <w:t xml:space="preserve"> </w:t>
      </w:r>
      <w:r>
        <w:rPr>
          <w:color w:val="034EA1"/>
          <w:u w:val="single" w:color="034EA1"/>
        </w:rPr>
        <w:t>of</w:t>
      </w:r>
      <w:r>
        <w:rPr>
          <w:color w:val="034EA1"/>
          <w:spacing w:val="-1"/>
          <w:u w:val="single" w:color="034EA1"/>
        </w:rPr>
        <w:t xml:space="preserve"> </w:t>
      </w:r>
      <w:r>
        <w:rPr>
          <w:color w:val="034EA1"/>
          <w:u w:val="single" w:color="034EA1"/>
        </w:rPr>
        <w:t>the</w:t>
      </w:r>
      <w:r>
        <w:rPr>
          <w:color w:val="034EA1"/>
          <w:spacing w:val="-7"/>
          <w:u w:val="single" w:color="034EA1"/>
        </w:rPr>
        <w:t xml:space="preserve"> </w:t>
      </w:r>
      <w:r>
        <w:rPr>
          <w:color w:val="034EA1"/>
          <w:u w:val="single" w:color="034EA1"/>
        </w:rPr>
        <w:t>financial</w:t>
      </w:r>
      <w:r>
        <w:rPr>
          <w:color w:val="034EA1"/>
          <w:spacing w:val="-4"/>
          <w:u w:val="single" w:color="034EA1"/>
        </w:rPr>
        <w:t xml:space="preserve"> </w:t>
      </w:r>
      <w:r>
        <w:rPr>
          <w:color w:val="034EA1"/>
          <w:spacing w:val="-2"/>
          <w:u w:val="single" w:color="034EA1"/>
        </w:rPr>
        <w:t>support</w:t>
      </w:r>
    </w:p>
    <w:p w14:paraId="72A5B036" w14:textId="77777777" w:rsidR="009B6205" w:rsidRDefault="00315743" w:rsidP="001B2E52">
      <w:pPr>
        <w:pStyle w:val="Tekstpodstawowy"/>
        <w:spacing w:before="267" w:line="264" w:lineRule="auto"/>
        <w:ind w:left="590" w:right="166"/>
        <w:jc w:val="both"/>
      </w:pPr>
      <w:r>
        <w:t>Financial</w:t>
      </w:r>
      <w:r>
        <w:rPr>
          <w:spacing w:val="-3"/>
        </w:rPr>
        <w:t xml:space="preserve"> </w:t>
      </w:r>
      <w:r>
        <w:t>support</w:t>
      </w:r>
      <w:r>
        <w:rPr>
          <w:spacing w:val="-2"/>
        </w:rPr>
        <w:t xml:space="preserve"> </w:t>
      </w:r>
      <w:r>
        <w:t>to</w:t>
      </w:r>
      <w:r>
        <w:rPr>
          <w:spacing w:val="-5"/>
        </w:rPr>
        <w:t xml:space="preserve"> </w:t>
      </w:r>
      <w:r>
        <w:t>selected</w:t>
      </w:r>
      <w:r>
        <w:rPr>
          <w:spacing w:val="-2"/>
        </w:rPr>
        <w:t xml:space="preserve"> </w:t>
      </w:r>
      <w:r>
        <w:t>RIS</w:t>
      </w:r>
      <w:r>
        <w:rPr>
          <w:spacing w:val="-2"/>
        </w:rPr>
        <w:t xml:space="preserve"> </w:t>
      </w:r>
      <w:r>
        <w:t>Task</w:t>
      </w:r>
      <w:r>
        <w:rPr>
          <w:spacing w:val="-3"/>
        </w:rPr>
        <w:t xml:space="preserve"> </w:t>
      </w:r>
      <w:r>
        <w:t>Partner</w:t>
      </w:r>
      <w:r>
        <w:rPr>
          <w:spacing w:val="-4"/>
        </w:rPr>
        <w:t xml:space="preserve"> </w:t>
      </w:r>
      <w:r>
        <w:t>will</w:t>
      </w:r>
      <w:r>
        <w:rPr>
          <w:spacing w:val="-3"/>
        </w:rPr>
        <w:t xml:space="preserve"> </w:t>
      </w:r>
      <w:r>
        <w:t>be</w:t>
      </w:r>
      <w:r>
        <w:rPr>
          <w:spacing w:val="-3"/>
        </w:rPr>
        <w:t xml:space="preserve"> </w:t>
      </w:r>
      <w:r>
        <w:t>categorised</w:t>
      </w:r>
      <w:r>
        <w:rPr>
          <w:spacing w:val="-2"/>
        </w:rPr>
        <w:t xml:space="preserve"> </w:t>
      </w:r>
      <w:r>
        <w:t>under</w:t>
      </w:r>
      <w:r>
        <w:rPr>
          <w:spacing w:val="-4"/>
        </w:rPr>
        <w:t xml:space="preserve"> </w:t>
      </w:r>
      <w:r>
        <w:t>Article</w:t>
      </w:r>
      <w:r>
        <w:rPr>
          <w:spacing w:val="-2"/>
        </w:rPr>
        <w:t xml:space="preserve"> </w:t>
      </w:r>
      <w:r>
        <w:t>6</w:t>
      </w:r>
      <w:r>
        <w:rPr>
          <w:spacing w:val="-3"/>
        </w:rPr>
        <w:t xml:space="preserve"> </w:t>
      </w:r>
      <w:r>
        <w:t>D1</w:t>
      </w:r>
      <w:r>
        <w:rPr>
          <w:spacing w:val="-1"/>
        </w:rPr>
        <w:t xml:space="preserve"> </w:t>
      </w:r>
      <w:r>
        <w:t>of</w:t>
      </w:r>
      <w:r>
        <w:rPr>
          <w:spacing w:val="-1"/>
        </w:rPr>
        <w:t xml:space="preserve"> </w:t>
      </w:r>
      <w:r>
        <w:t>the</w:t>
      </w:r>
      <w:r>
        <w:rPr>
          <w:spacing w:val="-5"/>
        </w:rPr>
        <w:t xml:space="preserve"> </w:t>
      </w:r>
      <w:r>
        <w:t>GA, "financial support to third parties" ("grants") and reported based on actual costs.</w:t>
      </w:r>
    </w:p>
    <w:p w14:paraId="72A5B037" w14:textId="77777777" w:rsidR="009B6205" w:rsidRDefault="00315743" w:rsidP="001B2E52">
      <w:pPr>
        <w:pStyle w:val="Tekstpodstawowy"/>
        <w:spacing w:line="264" w:lineRule="auto"/>
        <w:ind w:left="590" w:right="720"/>
        <w:jc w:val="both"/>
      </w:pPr>
      <w:r>
        <w:t>Financial support to</w:t>
      </w:r>
      <w:r>
        <w:rPr>
          <w:spacing w:val="-2"/>
        </w:rPr>
        <w:t xml:space="preserve"> </w:t>
      </w:r>
      <w:r>
        <w:t>RIS Task Partners will be based</w:t>
      </w:r>
      <w:r>
        <w:rPr>
          <w:spacing w:val="-1"/>
        </w:rPr>
        <w:t xml:space="preserve"> </w:t>
      </w:r>
      <w:r>
        <w:t>on</w:t>
      </w:r>
      <w:r>
        <w:rPr>
          <w:spacing w:val="-3"/>
        </w:rPr>
        <w:t xml:space="preserve"> </w:t>
      </w:r>
      <w:r>
        <w:t>actual</w:t>
      </w:r>
      <w:r>
        <w:rPr>
          <w:spacing w:val="-2"/>
        </w:rPr>
        <w:t xml:space="preserve"> </w:t>
      </w:r>
      <w:r>
        <w:t>costs</w:t>
      </w:r>
      <w:r>
        <w:rPr>
          <w:spacing w:val="-1"/>
        </w:rPr>
        <w:t xml:space="preserve"> </w:t>
      </w:r>
      <w:r>
        <w:t>incurred by the</w:t>
      </w:r>
      <w:r>
        <w:rPr>
          <w:spacing w:val="-3"/>
        </w:rPr>
        <w:t xml:space="preserve"> </w:t>
      </w:r>
      <w:r>
        <w:t>Task Partner</w:t>
      </w:r>
      <w:r>
        <w:rPr>
          <w:spacing w:val="-3"/>
        </w:rPr>
        <w:t xml:space="preserve"> </w:t>
      </w:r>
      <w:r>
        <w:t>while</w:t>
      </w:r>
      <w:r>
        <w:rPr>
          <w:spacing w:val="-4"/>
        </w:rPr>
        <w:t xml:space="preserve"> </w:t>
      </w:r>
      <w:r>
        <w:t>executing</w:t>
      </w:r>
      <w:r>
        <w:rPr>
          <w:spacing w:val="-4"/>
        </w:rPr>
        <w:t xml:space="preserve"> </w:t>
      </w:r>
      <w:r>
        <w:t>their</w:t>
      </w:r>
      <w:r>
        <w:rPr>
          <w:spacing w:val="-3"/>
        </w:rPr>
        <w:t xml:space="preserve"> </w:t>
      </w:r>
      <w:r>
        <w:t>activities/actions</w:t>
      </w:r>
      <w:r>
        <w:rPr>
          <w:spacing w:val="-3"/>
        </w:rPr>
        <w:t xml:space="preserve"> </w:t>
      </w:r>
      <w:r>
        <w:t>in</w:t>
      </w:r>
      <w:r>
        <w:rPr>
          <w:spacing w:val="-4"/>
        </w:rPr>
        <w:t xml:space="preserve"> </w:t>
      </w:r>
      <w:r>
        <w:t>the</w:t>
      </w:r>
      <w:r>
        <w:rPr>
          <w:spacing w:val="-4"/>
        </w:rPr>
        <w:t xml:space="preserve"> </w:t>
      </w:r>
      <w:r>
        <w:t>specific project.</w:t>
      </w:r>
      <w:r>
        <w:rPr>
          <w:spacing w:val="-3"/>
        </w:rPr>
        <w:t xml:space="preserve"> </w:t>
      </w:r>
      <w:r>
        <w:t>The</w:t>
      </w:r>
      <w:r>
        <w:rPr>
          <w:spacing w:val="-4"/>
        </w:rPr>
        <w:t xml:space="preserve"> </w:t>
      </w:r>
      <w:r>
        <w:t>following</w:t>
      </w:r>
      <w:r>
        <w:rPr>
          <w:spacing w:val="-4"/>
        </w:rPr>
        <w:t xml:space="preserve"> </w:t>
      </w:r>
      <w:r>
        <w:t>cost categories will apply:</w:t>
      </w:r>
    </w:p>
    <w:p w14:paraId="72A5B038" w14:textId="77777777" w:rsidR="009B6205" w:rsidRDefault="009B6205">
      <w:pPr>
        <w:pStyle w:val="Tekstpodstawowy"/>
        <w:spacing w:after="1"/>
        <w:rPr>
          <w:sz w:val="10"/>
        </w:rPr>
      </w:pPr>
    </w:p>
    <w:tbl>
      <w:tblPr>
        <w:tblStyle w:val="TableNormal1"/>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2904"/>
        <w:gridCol w:w="2861"/>
      </w:tblGrid>
      <w:tr w:rsidR="009B6205" w14:paraId="72A5B03C" w14:textId="77777777">
        <w:trPr>
          <w:trHeight w:val="268"/>
        </w:trPr>
        <w:tc>
          <w:tcPr>
            <w:tcW w:w="2871" w:type="dxa"/>
            <w:shd w:val="clear" w:color="auto" w:fill="BADAFC"/>
          </w:tcPr>
          <w:p w14:paraId="72A5B039" w14:textId="77777777" w:rsidR="009B6205" w:rsidRDefault="00315743">
            <w:pPr>
              <w:pStyle w:val="TableParagraph"/>
              <w:spacing w:line="248" w:lineRule="exact"/>
            </w:pPr>
            <w:r>
              <w:t>Cost</w:t>
            </w:r>
            <w:r>
              <w:rPr>
                <w:spacing w:val="-11"/>
              </w:rPr>
              <w:t xml:space="preserve"> </w:t>
            </w:r>
            <w:r>
              <w:rPr>
                <w:spacing w:val="-2"/>
              </w:rPr>
              <w:t>category</w:t>
            </w:r>
          </w:p>
        </w:tc>
        <w:tc>
          <w:tcPr>
            <w:tcW w:w="2904" w:type="dxa"/>
            <w:shd w:val="clear" w:color="auto" w:fill="BADAFC"/>
          </w:tcPr>
          <w:p w14:paraId="72A5B03A" w14:textId="77777777" w:rsidR="009B6205" w:rsidRDefault="00315743">
            <w:pPr>
              <w:pStyle w:val="TableParagraph"/>
              <w:spacing w:line="248" w:lineRule="exact"/>
            </w:pPr>
            <w:r>
              <w:rPr>
                <w:spacing w:val="-2"/>
              </w:rPr>
              <w:t>Description</w:t>
            </w:r>
          </w:p>
        </w:tc>
        <w:tc>
          <w:tcPr>
            <w:tcW w:w="2861" w:type="dxa"/>
            <w:shd w:val="clear" w:color="auto" w:fill="BADAFC"/>
          </w:tcPr>
          <w:p w14:paraId="72A5B03B" w14:textId="77777777" w:rsidR="009B6205" w:rsidRDefault="00315743">
            <w:pPr>
              <w:pStyle w:val="TableParagraph"/>
              <w:spacing w:line="248" w:lineRule="exact"/>
              <w:ind w:left="108"/>
            </w:pPr>
            <w:r>
              <w:rPr>
                <w:spacing w:val="-2"/>
              </w:rPr>
              <w:t>Evidence*</w:t>
            </w:r>
          </w:p>
        </w:tc>
      </w:tr>
      <w:tr w:rsidR="009B6205" w14:paraId="72A5B040" w14:textId="77777777">
        <w:trPr>
          <w:trHeight w:val="268"/>
        </w:trPr>
        <w:tc>
          <w:tcPr>
            <w:tcW w:w="2871" w:type="dxa"/>
          </w:tcPr>
          <w:p w14:paraId="72A5B03D" w14:textId="77777777" w:rsidR="009B6205" w:rsidRDefault="00315743">
            <w:pPr>
              <w:pStyle w:val="TableParagraph"/>
              <w:spacing w:line="248" w:lineRule="exact"/>
            </w:pPr>
            <w:r>
              <w:t>Direct</w:t>
            </w:r>
            <w:r>
              <w:rPr>
                <w:spacing w:val="-5"/>
              </w:rPr>
              <w:t xml:space="preserve"> </w:t>
            </w:r>
            <w:r>
              <w:rPr>
                <w:spacing w:val="-2"/>
              </w:rPr>
              <w:t>Personnel</w:t>
            </w:r>
          </w:p>
        </w:tc>
        <w:tc>
          <w:tcPr>
            <w:tcW w:w="2904" w:type="dxa"/>
          </w:tcPr>
          <w:p w14:paraId="72A5B03E" w14:textId="77777777" w:rsidR="009B6205" w:rsidRDefault="00315743">
            <w:pPr>
              <w:pStyle w:val="TableParagraph"/>
              <w:spacing w:line="248" w:lineRule="exact"/>
            </w:pPr>
            <w:r>
              <w:t>Actual</w:t>
            </w:r>
            <w:r>
              <w:rPr>
                <w:spacing w:val="-5"/>
              </w:rPr>
              <w:t xml:space="preserve"> </w:t>
            </w:r>
            <w:r>
              <w:t>personnel</w:t>
            </w:r>
            <w:r>
              <w:rPr>
                <w:spacing w:val="-3"/>
              </w:rPr>
              <w:t xml:space="preserve"> </w:t>
            </w:r>
            <w:r>
              <w:rPr>
                <w:spacing w:val="-4"/>
              </w:rPr>
              <w:t>costs</w:t>
            </w:r>
          </w:p>
        </w:tc>
        <w:tc>
          <w:tcPr>
            <w:tcW w:w="2861" w:type="dxa"/>
          </w:tcPr>
          <w:p w14:paraId="72A5B03F" w14:textId="77777777" w:rsidR="009B6205" w:rsidRDefault="00315743">
            <w:pPr>
              <w:pStyle w:val="TableParagraph"/>
              <w:spacing w:line="248" w:lineRule="exact"/>
              <w:ind w:left="108"/>
            </w:pPr>
            <w:r>
              <w:t>Time</w:t>
            </w:r>
            <w:r>
              <w:rPr>
                <w:spacing w:val="-4"/>
              </w:rPr>
              <w:t xml:space="preserve"> </w:t>
            </w:r>
            <w:r>
              <w:rPr>
                <w:spacing w:val="-2"/>
              </w:rPr>
              <w:t>sheets</w:t>
            </w:r>
          </w:p>
        </w:tc>
      </w:tr>
      <w:tr w:rsidR="009B6205" w14:paraId="72A5B045" w14:textId="77777777">
        <w:trPr>
          <w:trHeight w:val="1878"/>
        </w:trPr>
        <w:tc>
          <w:tcPr>
            <w:tcW w:w="2871" w:type="dxa"/>
          </w:tcPr>
          <w:p w14:paraId="72A5B041" w14:textId="77777777" w:rsidR="009B6205" w:rsidRDefault="00315743">
            <w:pPr>
              <w:pStyle w:val="TableParagraph"/>
              <w:spacing w:line="268" w:lineRule="exact"/>
            </w:pPr>
            <w:r>
              <w:t>Travel</w:t>
            </w:r>
            <w:r>
              <w:rPr>
                <w:spacing w:val="-4"/>
              </w:rPr>
              <w:t xml:space="preserve"> </w:t>
            </w:r>
            <w:r>
              <w:t>and</w:t>
            </w:r>
            <w:r>
              <w:rPr>
                <w:spacing w:val="-2"/>
              </w:rPr>
              <w:t xml:space="preserve"> subsistence</w:t>
            </w:r>
          </w:p>
        </w:tc>
        <w:tc>
          <w:tcPr>
            <w:tcW w:w="2904" w:type="dxa"/>
          </w:tcPr>
          <w:p w14:paraId="72A5B043" w14:textId="38E9DBDB" w:rsidR="009B6205" w:rsidRDefault="00315743" w:rsidP="00A92611">
            <w:pPr>
              <w:pStyle w:val="TableParagraph"/>
              <w:ind w:right="97"/>
              <w:jc w:val="both"/>
            </w:pPr>
            <w:r>
              <w:t>Travel, accommodation costs and applicable per diem in accordance with usual accounting principles of the RIS Task Partner related to participation</w:t>
            </w:r>
            <w:r>
              <w:rPr>
                <w:spacing w:val="-7"/>
              </w:rPr>
              <w:t xml:space="preserve"> </w:t>
            </w:r>
            <w:r>
              <w:t>in</w:t>
            </w:r>
            <w:r>
              <w:rPr>
                <w:spacing w:val="-9"/>
              </w:rPr>
              <w:t xml:space="preserve"> </w:t>
            </w:r>
            <w:r>
              <w:t>Project</w:t>
            </w:r>
            <w:r>
              <w:rPr>
                <w:spacing w:val="-7"/>
              </w:rPr>
              <w:t xml:space="preserve"> </w:t>
            </w:r>
            <w:r>
              <w:rPr>
                <w:spacing w:val="-2"/>
              </w:rPr>
              <w:t>related</w:t>
            </w:r>
            <w:r w:rsidR="00A92611">
              <w:rPr>
                <w:spacing w:val="-2"/>
              </w:rPr>
              <w:t xml:space="preserve"> </w:t>
            </w:r>
            <w:r>
              <w:rPr>
                <w:spacing w:val="-2"/>
              </w:rPr>
              <w:t>activities</w:t>
            </w:r>
          </w:p>
        </w:tc>
        <w:tc>
          <w:tcPr>
            <w:tcW w:w="2861" w:type="dxa"/>
          </w:tcPr>
          <w:p w14:paraId="72A5B044" w14:textId="77777777" w:rsidR="009B6205" w:rsidRDefault="00315743">
            <w:pPr>
              <w:pStyle w:val="TableParagraph"/>
              <w:ind w:left="108"/>
            </w:pPr>
            <w:r>
              <w:t>Travel</w:t>
            </w:r>
            <w:r>
              <w:rPr>
                <w:spacing w:val="-13"/>
              </w:rPr>
              <w:t xml:space="preserve"> </w:t>
            </w:r>
            <w:r>
              <w:t>&amp;</w:t>
            </w:r>
            <w:r>
              <w:rPr>
                <w:spacing w:val="-12"/>
              </w:rPr>
              <w:t xml:space="preserve"> </w:t>
            </w:r>
            <w:r>
              <w:t>Expense</w:t>
            </w:r>
            <w:r>
              <w:rPr>
                <w:spacing w:val="-13"/>
              </w:rPr>
              <w:t xml:space="preserve"> </w:t>
            </w:r>
            <w:r>
              <w:t xml:space="preserve">policy </w:t>
            </w:r>
            <w:r>
              <w:rPr>
                <w:spacing w:val="-2"/>
              </w:rPr>
              <w:t>Receipts</w:t>
            </w:r>
          </w:p>
        </w:tc>
      </w:tr>
      <w:tr w:rsidR="00F66DD3" w14:paraId="61305DAA" w14:textId="77777777">
        <w:trPr>
          <w:trHeight w:val="1878"/>
        </w:trPr>
        <w:tc>
          <w:tcPr>
            <w:tcW w:w="2871" w:type="dxa"/>
          </w:tcPr>
          <w:p w14:paraId="336F0194" w14:textId="61F03535" w:rsidR="00F66DD3" w:rsidRDefault="00F66DD3" w:rsidP="00F66DD3">
            <w:pPr>
              <w:pStyle w:val="TableParagraph"/>
              <w:spacing w:line="268" w:lineRule="exact"/>
            </w:pPr>
            <w:r>
              <w:t>Other</w:t>
            </w:r>
            <w:r>
              <w:rPr>
                <w:spacing w:val="-4"/>
              </w:rPr>
              <w:t xml:space="preserve"> </w:t>
            </w:r>
            <w:r>
              <w:t>direct</w:t>
            </w:r>
            <w:r>
              <w:rPr>
                <w:spacing w:val="-4"/>
              </w:rPr>
              <w:t xml:space="preserve"> </w:t>
            </w:r>
            <w:r>
              <w:rPr>
                <w:spacing w:val="-2"/>
              </w:rPr>
              <w:t>costs</w:t>
            </w:r>
          </w:p>
        </w:tc>
        <w:tc>
          <w:tcPr>
            <w:tcW w:w="2904" w:type="dxa"/>
          </w:tcPr>
          <w:p w14:paraId="57362857" w14:textId="77777777" w:rsidR="00F66DD3" w:rsidRDefault="00F66DD3" w:rsidP="00F66DD3">
            <w:pPr>
              <w:pStyle w:val="TableParagraph"/>
              <w:tabs>
                <w:tab w:val="left" w:pos="894"/>
                <w:tab w:val="left" w:pos="1048"/>
                <w:tab w:val="left" w:pos="1489"/>
                <w:tab w:val="left" w:pos="1617"/>
                <w:tab w:val="left" w:pos="2132"/>
                <w:tab w:val="left" w:pos="2632"/>
              </w:tabs>
              <w:ind w:right="96"/>
            </w:pPr>
            <w:r>
              <w:rPr>
                <w:spacing w:val="-2"/>
              </w:rPr>
              <w:t>Other</w:t>
            </w:r>
            <w:r>
              <w:tab/>
            </w:r>
            <w:r>
              <w:rPr>
                <w:spacing w:val="-2"/>
              </w:rPr>
              <w:t>costs</w:t>
            </w:r>
            <w:r>
              <w:tab/>
            </w:r>
            <w:r>
              <w:tab/>
            </w:r>
            <w:r>
              <w:rPr>
                <w:spacing w:val="-2"/>
              </w:rPr>
              <w:t>incurred</w:t>
            </w:r>
            <w:r>
              <w:tab/>
            </w:r>
            <w:r>
              <w:rPr>
                <w:spacing w:val="-6"/>
              </w:rPr>
              <w:t xml:space="preserve">in </w:t>
            </w:r>
            <w:r>
              <w:rPr>
                <w:spacing w:val="-2"/>
              </w:rPr>
              <w:t>relation</w:t>
            </w:r>
            <w:r>
              <w:tab/>
            </w:r>
            <w:r>
              <w:tab/>
            </w:r>
            <w:r>
              <w:rPr>
                <w:spacing w:val="-5"/>
              </w:rPr>
              <w:t>to</w:t>
            </w:r>
            <w:r>
              <w:tab/>
            </w:r>
            <w:r>
              <w:rPr>
                <w:spacing w:val="-4"/>
              </w:rPr>
              <w:t>Task</w:t>
            </w:r>
            <w:r>
              <w:tab/>
            </w:r>
            <w:r>
              <w:rPr>
                <w:spacing w:val="-2"/>
              </w:rPr>
              <w:t>Partner</w:t>
            </w:r>
          </w:p>
          <w:p w14:paraId="449C5F0F" w14:textId="53B675A2" w:rsidR="00F66DD3" w:rsidRDefault="00F66DD3" w:rsidP="00F66DD3">
            <w:pPr>
              <w:pStyle w:val="TableParagraph"/>
              <w:ind w:right="97"/>
              <w:jc w:val="both"/>
            </w:pPr>
            <w:r>
              <w:t>activities</w:t>
            </w:r>
            <w:r>
              <w:rPr>
                <w:spacing w:val="-4"/>
              </w:rPr>
              <w:t xml:space="preserve"> </w:t>
            </w:r>
            <w:r>
              <w:t>in</w:t>
            </w:r>
            <w:r>
              <w:rPr>
                <w:spacing w:val="-3"/>
              </w:rPr>
              <w:t xml:space="preserve"> </w:t>
            </w:r>
            <w:r>
              <w:t>the</w:t>
            </w:r>
            <w:r>
              <w:rPr>
                <w:spacing w:val="-4"/>
              </w:rPr>
              <w:t xml:space="preserve"> </w:t>
            </w:r>
            <w:r>
              <w:rPr>
                <w:spacing w:val="-2"/>
              </w:rPr>
              <w:t>Project</w:t>
            </w:r>
          </w:p>
        </w:tc>
        <w:tc>
          <w:tcPr>
            <w:tcW w:w="2861" w:type="dxa"/>
          </w:tcPr>
          <w:p w14:paraId="3DF7A98D" w14:textId="19CBB480" w:rsidR="00F66DD3" w:rsidRDefault="00F66DD3" w:rsidP="00F66DD3">
            <w:pPr>
              <w:pStyle w:val="TableParagraph"/>
              <w:ind w:left="108"/>
            </w:pPr>
            <w:r>
              <w:rPr>
                <w:spacing w:val="-2"/>
              </w:rPr>
              <w:t>Receipts</w:t>
            </w:r>
          </w:p>
        </w:tc>
      </w:tr>
      <w:tr w:rsidR="00F66DD3" w14:paraId="7697612D" w14:textId="77777777">
        <w:trPr>
          <w:trHeight w:val="1878"/>
        </w:trPr>
        <w:tc>
          <w:tcPr>
            <w:tcW w:w="2871" w:type="dxa"/>
          </w:tcPr>
          <w:p w14:paraId="255E3FF4" w14:textId="36D85483" w:rsidR="00F66DD3" w:rsidRDefault="00F66DD3" w:rsidP="00F66DD3">
            <w:pPr>
              <w:pStyle w:val="TableParagraph"/>
              <w:spacing w:line="268" w:lineRule="exact"/>
            </w:pPr>
            <w:r>
              <w:t>Indirect</w:t>
            </w:r>
            <w:r>
              <w:rPr>
                <w:spacing w:val="-6"/>
              </w:rPr>
              <w:t xml:space="preserve"> </w:t>
            </w:r>
            <w:r>
              <w:rPr>
                <w:spacing w:val="-2"/>
              </w:rPr>
              <w:t>costs</w:t>
            </w:r>
          </w:p>
        </w:tc>
        <w:tc>
          <w:tcPr>
            <w:tcW w:w="2904" w:type="dxa"/>
          </w:tcPr>
          <w:p w14:paraId="242F0068" w14:textId="77777777" w:rsidR="00F66DD3" w:rsidRDefault="00F66DD3" w:rsidP="00F66DD3">
            <w:pPr>
              <w:pStyle w:val="TableParagraph"/>
              <w:tabs>
                <w:tab w:val="left" w:pos="728"/>
                <w:tab w:val="left" w:pos="1148"/>
                <w:tab w:val="left" w:pos="1589"/>
                <w:tab w:val="left" w:pos="2342"/>
              </w:tabs>
              <w:spacing w:before="1" w:line="267" w:lineRule="exact"/>
            </w:pPr>
            <w:r>
              <w:rPr>
                <w:spacing w:val="-5"/>
              </w:rPr>
              <w:t>25%</w:t>
            </w:r>
            <w:r>
              <w:tab/>
            </w:r>
            <w:r>
              <w:rPr>
                <w:spacing w:val="-5"/>
              </w:rPr>
              <w:t>of</w:t>
            </w:r>
            <w:r>
              <w:tab/>
            </w:r>
            <w:r>
              <w:rPr>
                <w:spacing w:val="-5"/>
              </w:rPr>
              <w:t>all</w:t>
            </w:r>
            <w:r>
              <w:tab/>
            </w:r>
            <w:r>
              <w:rPr>
                <w:spacing w:val="-2"/>
              </w:rPr>
              <w:t>direct</w:t>
            </w:r>
            <w:r>
              <w:tab/>
            </w:r>
            <w:r>
              <w:rPr>
                <w:spacing w:val="-2"/>
              </w:rPr>
              <w:t>costs</w:t>
            </w:r>
          </w:p>
          <w:p w14:paraId="2BC846D0" w14:textId="3A2F4EF4" w:rsidR="00F66DD3" w:rsidRDefault="00F66DD3" w:rsidP="00F66DD3">
            <w:pPr>
              <w:pStyle w:val="TableParagraph"/>
              <w:ind w:right="97"/>
              <w:jc w:val="both"/>
            </w:pPr>
            <w:r>
              <w:t>mentioned</w:t>
            </w:r>
            <w:r>
              <w:rPr>
                <w:spacing w:val="-2"/>
              </w:rPr>
              <w:t xml:space="preserve"> above</w:t>
            </w:r>
          </w:p>
        </w:tc>
        <w:tc>
          <w:tcPr>
            <w:tcW w:w="2861" w:type="dxa"/>
          </w:tcPr>
          <w:p w14:paraId="3D5164DE" w14:textId="43F4B0D2" w:rsidR="00F66DD3" w:rsidRDefault="00F66DD3" w:rsidP="00F66DD3">
            <w:pPr>
              <w:pStyle w:val="TableParagraph"/>
              <w:ind w:left="108"/>
            </w:pPr>
            <w:r>
              <w:rPr>
                <w:spacing w:val="-5"/>
              </w:rPr>
              <w:t>N/A</w:t>
            </w:r>
          </w:p>
        </w:tc>
      </w:tr>
    </w:tbl>
    <w:p w14:paraId="72A5B054" w14:textId="02C0C759" w:rsidR="009B6205" w:rsidRDefault="00315743" w:rsidP="00F66DD3">
      <w:pPr>
        <w:spacing w:before="2" w:line="261" w:lineRule="auto"/>
        <w:ind w:left="590"/>
        <w:rPr>
          <w:sz w:val="16"/>
        </w:rPr>
      </w:pPr>
      <w:r>
        <w:rPr>
          <w:sz w:val="16"/>
        </w:rPr>
        <w:t>*</w:t>
      </w:r>
      <w:r>
        <w:rPr>
          <w:spacing w:val="-5"/>
          <w:sz w:val="16"/>
        </w:rPr>
        <w:t xml:space="preserve"> </w:t>
      </w:r>
      <w:r>
        <w:rPr>
          <w:sz w:val="16"/>
        </w:rPr>
        <w:t>Further</w:t>
      </w:r>
      <w:r>
        <w:rPr>
          <w:spacing w:val="-4"/>
          <w:sz w:val="16"/>
        </w:rPr>
        <w:t xml:space="preserve"> </w:t>
      </w:r>
      <w:r>
        <w:rPr>
          <w:sz w:val="16"/>
        </w:rPr>
        <w:t>details</w:t>
      </w:r>
      <w:r>
        <w:rPr>
          <w:spacing w:val="-4"/>
          <w:sz w:val="16"/>
        </w:rPr>
        <w:t xml:space="preserve"> </w:t>
      </w:r>
      <w:r>
        <w:rPr>
          <w:sz w:val="16"/>
        </w:rPr>
        <w:t>can</w:t>
      </w:r>
      <w:r>
        <w:rPr>
          <w:spacing w:val="-7"/>
          <w:sz w:val="16"/>
        </w:rPr>
        <w:t xml:space="preserve"> </w:t>
      </w:r>
      <w:r>
        <w:rPr>
          <w:sz w:val="16"/>
        </w:rPr>
        <w:t>be</w:t>
      </w:r>
      <w:r>
        <w:rPr>
          <w:spacing w:val="-4"/>
          <w:sz w:val="16"/>
        </w:rPr>
        <w:t xml:space="preserve"> </w:t>
      </w:r>
      <w:r>
        <w:rPr>
          <w:sz w:val="16"/>
        </w:rPr>
        <w:t>found</w:t>
      </w:r>
      <w:r>
        <w:rPr>
          <w:spacing w:val="-4"/>
          <w:sz w:val="16"/>
        </w:rPr>
        <w:t xml:space="preserve"> </w:t>
      </w:r>
      <w:r>
        <w:rPr>
          <w:sz w:val="16"/>
        </w:rPr>
        <w:t>here</w:t>
      </w:r>
      <w:r w:rsidRPr="002931C2">
        <w:rPr>
          <w:sz w:val="16"/>
        </w:rPr>
        <w:t>:</w:t>
      </w:r>
      <w:r w:rsidRPr="002931C2">
        <w:rPr>
          <w:spacing w:val="-3"/>
          <w:sz w:val="16"/>
        </w:rPr>
        <w:t xml:space="preserve"> </w:t>
      </w:r>
      <w:hyperlink r:id="rId11" w:history="1">
        <w:r w:rsidR="00F66DD3" w:rsidRPr="002931C2">
          <w:rPr>
            <w:rStyle w:val="Hipercze"/>
            <w:sz w:val="16"/>
          </w:rPr>
          <w:t>https://ec.europa.eu/info/funding-tenders/opportunities/docs/2021-</w:t>
        </w:r>
      </w:hyperlink>
      <w:r w:rsidRPr="002931C2">
        <w:rPr>
          <w:spacing w:val="-2"/>
          <w:sz w:val="16"/>
        </w:rPr>
        <w:t>2027/common/guidance/aga_en.pdf</w:t>
      </w:r>
    </w:p>
    <w:p w14:paraId="72A5B055" w14:textId="77777777" w:rsidR="009B6205" w:rsidRDefault="00315743">
      <w:pPr>
        <w:pStyle w:val="Tekstpodstawowy"/>
        <w:spacing w:before="122" w:line="264" w:lineRule="auto"/>
        <w:ind w:left="590" w:right="214"/>
      </w:pPr>
      <w:r>
        <w:t>At</w:t>
      </w:r>
      <w:r>
        <w:rPr>
          <w:spacing w:val="-1"/>
        </w:rPr>
        <w:t xml:space="preserve"> </w:t>
      </w:r>
      <w:r>
        <w:t>the</w:t>
      </w:r>
      <w:r>
        <w:rPr>
          <w:spacing w:val="-2"/>
        </w:rPr>
        <w:t xml:space="preserve"> </w:t>
      </w:r>
      <w:r>
        <w:t>reporting</w:t>
      </w:r>
      <w:r>
        <w:rPr>
          <w:spacing w:val="-1"/>
        </w:rPr>
        <w:t xml:space="preserve"> </w:t>
      </w:r>
      <w:r>
        <w:t>time,</w:t>
      </w:r>
      <w:r>
        <w:rPr>
          <w:spacing w:val="-3"/>
        </w:rPr>
        <w:t xml:space="preserve"> </w:t>
      </w:r>
      <w:r>
        <w:t>the</w:t>
      </w:r>
      <w:r>
        <w:rPr>
          <w:spacing w:val="-2"/>
        </w:rPr>
        <w:t xml:space="preserve"> </w:t>
      </w:r>
      <w:r>
        <w:t>Task</w:t>
      </w:r>
      <w:r>
        <w:rPr>
          <w:spacing w:val="-2"/>
        </w:rPr>
        <w:t xml:space="preserve"> </w:t>
      </w:r>
      <w:r>
        <w:t>Partner</w:t>
      </w:r>
      <w:r>
        <w:rPr>
          <w:spacing w:val="-3"/>
        </w:rPr>
        <w:t xml:space="preserve"> </w:t>
      </w:r>
      <w:r>
        <w:t>Patron</w:t>
      </w:r>
      <w:r>
        <w:rPr>
          <w:spacing w:val="-1"/>
        </w:rPr>
        <w:t xml:space="preserve"> </w:t>
      </w:r>
      <w:r>
        <w:t>will</w:t>
      </w:r>
      <w:r>
        <w:rPr>
          <w:spacing w:val="-2"/>
        </w:rPr>
        <w:t xml:space="preserve"> </w:t>
      </w:r>
      <w:r>
        <w:t>report</w:t>
      </w:r>
      <w:r>
        <w:rPr>
          <w:spacing w:val="-1"/>
        </w:rPr>
        <w:t xml:space="preserve"> </w:t>
      </w:r>
      <w:r>
        <w:t>one</w:t>
      </w:r>
      <w:r>
        <w:rPr>
          <w:spacing w:val="-2"/>
        </w:rPr>
        <w:t xml:space="preserve"> </w:t>
      </w:r>
      <w:r>
        <w:t>total</w:t>
      </w:r>
      <w:r>
        <w:rPr>
          <w:spacing w:val="-2"/>
        </w:rPr>
        <w:t xml:space="preserve"> </w:t>
      </w:r>
      <w:r>
        <w:t>sum</w:t>
      </w:r>
      <w:r>
        <w:rPr>
          <w:spacing w:val="-3"/>
        </w:rPr>
        <w:t xml:space="preserve"> </w:t>
      </w:r>
      <w:r>
        <w:t>of</w:t>
      </w:r>
      <w:r>
        <w:rPr>
          <w:spacing w:val="-1"/>
        </w:rPr>
        <w:t xml:space="preserve"> </w:t>
      </w:r>
      <w:r>
        <w:t>actual</w:t>
      </w:r>
      <w:r>
        <w:rPr>
          <w:spacing w:val="-2"/>
        </w:rPr>
        <w:t xml:space="preserve"> </w:t>
      </w:r>
      <w:r>
        <w:t>costs</w:t>
      </w:r>
      <w:r>
        <w:rPr>
          <w:spacing w:val="-3"/>
        </w:rPr>
        <w:t xml:space="preserve"> </w:t>
      </w:r>
      <w:r>
        <w:t>under the</w:t>
      </w:r>
      <w:r>
        <w:rPr>
          <w:spacing w:val="-5"/>
        </w:rPr>
        <w:t xml:space="preserve"> </w:t>
      </w:r>
      <w:r>
        <w:t>cost</w:t>
      </w:r>
      <w:r>
        <w:rPr>
          <w:spacing w:val="-3"/>
        </w:rPr>
        <w:t xml:space="preserve"> </w:t>
      </w:r>
      <w:r>
        <w:t>category</w:t>
      </w:r>
      <w:r>
        <w:rPr>
          <w:spacing w:val="-1"/>
        </w:rPr>
        <w:t xml:space="preserve"> </w:t>
      </w:r>
      <w:r>
        <w:t>"subgranting"</w:t>
      </w:r>
      <w:r>
        <w:rPr>
          <w:spacing w:val="-3"/>
        </w:rPr>
        <w:t xml:space="preserve"> </w:t>
      </w:r>
      <w:r>
        <w:t>together</w:t>
      </w:r>
      <w:r>
        <w:rPr>
          <w:spacing w:val="-2"/>
        </w:rPr>
        <w:t xml:space="preserve"> </w:t>
      </w:r>
      <w:r>
        <w:t>with</w:t>
      </w:r>
      <w:r>
        <w:rPr>
          <w:spacing w:val="-3"/>
        </w:rPr>
        <w:t xml:space="preserve"> </w:t>
      </w:r>
      <w:r>
        <w:t>the</w:t>
      </w:r>
      <w:r>
        <w:rPr>
          <w:spacing w:val="-4"/>
        </w:rPr>
        <w:t xml:space="preserve"> </w:t>
      </w:r>
      <w:r>
        <w:t>list</w:t>
      </w:r>
      <w:r>
        <w:rPr>
          <w:spacing w:val="-3"/>
        </w:rPr>
        <w:t xml:space="preserve"> </w:t>
      </w:r>
      <w:r>
        <w:t>of</w:t>
      </w:r>
      <w:r>
        <w:rPr>
          <w:spacing w:val="-2"/>
        </w:rPr>
        <w:t xml:space="preserve"> </w:t>
      </w:r>
      <w:r>
        <w:t>evidence</w:t>
      </w:r>
      <w:r>
        <w:rPr>
          <w:spacing w:val="-4"/>
        </w:rPr>
        <w:t xml:space="preserve"> </w:t>
      </w:r>
      <w:r>
        <w:t>documents.</w:t>
      </w:r>
      <w:r>
        <w:rPr>
          <w:spacing w:val="-2"/>
        </w:rPr>
        <w:t xml:space="preserve"> </w:t>
      </w:r>
      <w:r>
        <w:t>In</w:t>
      </w:r>
      <w:r>
        <w:rPr>
          <w:spacing w:val="-3"/>
        </w:rPr>
        <w:t xml:space="preserve"> </w:t>
      </w:r>
      <w:r>
        <w:t>addition,</w:t>
      </w:r>
      <w:r>
        <w:rPr>
          <w:spacing w:val="-4"/>
        </w:rPr>
        <w:t xml:space="preserve"> </w:t>
      </w:r>
      <w:r>
        <w:t>on request, the supporting evidence must be provided by the Task Partner, e.g., in case of an audit of the Task Partner Patron.</w:t>
      </w:r>
    </w:p>
    <w:p w14:paraId="72A5B056" w14:textId="77777777" w:rsidR="009B6205" w:rsidRDefault="009B6205">
      <w:pPr>
        <w:pStyle w:val="Tekstpodstawowy"/>
        <w:spacing w:before="26"/>
      </w:pPr>
    </w:p>
    <w:p w14:paraId="72A5B057" w14:textId="77777777" w:rsidR="009B6205" w:rsidRDefault="00315743">
      <w:pPr>
        <w:pStyle w:val="Akapitzlist"/>
        <w:numPr>
          <w:ilvl w:val="3"/>
          <w:numId w:val="3"/>
        </w:numPr>
        <w:tabs>
          <w:tab w:val="left" w:pos="1134"/>
        </w:tabs>
        <w:spacing w:line="264" w:lineRule="auto"/>
        <w:ind w:right="146"/>
      </w:pPr>
      <w:r>
        <w:rPr>
          <w:color w:val="034EA1"/>
          <w:u w:val="single" w:color="034EA1"/>
        </w:rPr>
        <w:t>The different types of activity that qualify for financial support, on the basis of a closed</w:t>
      </w:r>
      <w:r>
        <w:rPr>
          <w:color w:val="034EA1"/>
        </w:rPr>
        <w:t xml:space="preserve"> </w:t>
      </w:r>
      <w:r>
        <w:rPr>
          <w:color w:val="034EA1"/>
          <w:spacing w:val="-4"/>
          <w:u w:val="single" w:color="034EA1"/>
        </w:rPr>
        <w:t>list</w:t>
      </w:r>
    </w:p>
    <w:p w14:paraId="72A5B05A" w14:textId="389D19C5" w:rsidR="009B6205" w:rsidRDefault="00315743" w:rsidP="00CA1127">
      <w:pPr>
        <w:pStyle w:val="Akapitzlist"/>
        <w:numPr>
          <w:ilvl w:val="4"/>
          <w:numId w:val="3"/>
        </w:numPr>
        <w:tabs>
          <w:tab w:val="left" w:pos="1363"/>
          <w:tab w:val="left" w:pos="1365"/>
        </w:tabs>
        <w:spacing w:before="1"/>
        <w:ind w:right="416"/>
        <w:jc w:val="both"/>
      </w:pPr>
      <w:r>
        <w:t>Managing</w:t>
      </w:r>
      <w:r>
        <w:rPr>
          <w:spacing w:val="-2"/>
        </w:rPr>
        <w:t xml:space="preserve"> </w:t>
      </w:r>
      <w:r>
        <w:t>raw</w:t>
      </w:r>
      <w:r>
        <w:rPr>
          <w:spacing w:val="-7"/>
        </w:rPr>
        <w:t xml:space="preserve"> </w:t>
      </w:r>
      <w:r>
        <w:t>materials</w:t>
      </w:r>
      <w:r>
        <w:rPr>
          <w:spacing w:val="-5"/>
        </w:rPr>
        <w:t xml:space="preserve"> </w:t>
      </w:r>
      <w:r>
        <w:t>sampling,</w:t>
      </w:r>
      <w:r>
        <w:rPr>
          <w:spacing w:val="-5"/>
        </w:rPr>
        <w:t xml:space="preserve"> </w:t>
      </w:r>
      <w:r>
        <w:t>sample</w:t>
      </w:r>
      <w:r>
        <w:rPr>
          <w:spacing w:val="-4"/>
        </w:rPr>
        <w:t xml:space="preserve"> </w:t>
      </w:r>
      <w:r>
        <w:t>handling</w:t>
      </w:r>
      <w:r w:rsidR="00CF3B21">
        <w:t xml:space="preserve"> for</w:t>
      </w:r>
      <w:r w:rsidR="00C43BBF">
        <w:t xml:space="preserve"> batch and pilot scale tests</w:t>
      </w:r>
      <w:r w:rsidR="00F01A2D">
        <w:t xml:space="preserve"> </w:t>
      </w:r>
      <w:r w:rsidR="00EB7839">
        <w:t>related to sensor</w:t>
      </w:r>
      <w:r w:rsidR="00CC732A">
        <w:t>-based</w:t>
      </w:r>
      <w:r w:rsidR="00984533">
        <w:t xml:space="preserve"> sorting val</w:t>
      </w:r>
      <w:r w:rsidR="00C26AED">
        <w:t>idation within the MineCuON</w:t>
      </w:r>
      <w:r>
        <w:t xml:space="preserve"> Project i</w:t>
      </w:r>
      <w:r w:rsidR="00D71D78">
        <w:t>n RIS country</w:t>
      </w:r>
    </w:p>
    <w:p w14:paraId="72A5B05B" w14:textId="3DC02B76" w:rsidR="009B6205" w:rsidRDefault="00315743" w:rsidP="00CA1127">
      <w:pPr>
        <w:pStyle w:val="Akapitzlist"/>
        <w:numPr>
          <w:ilvl w:val="4"/>
          <w:numId w:val="3"/>
        </w:numPr>
        <w:tabs>
          <w:tab w:val="left" w:pos="1363"/>
          <w:tab w:val="left" w:pos="1365"/>
        </w:tabs>
        <w:ind w:right="140"/>
        <w:jc w:val="both"/>
      </w:pPr>
      <w:r>
        <w:t>Providing</w:t>
      </w:r>
      <w:r w:rsidR="000B7599">
        <w:t xml:space="preserve"> </w:t>
      </w:r>
      <w:r w:rsidR="000B7599" w:rsidRPr="000B7599">
        <w:t>analitycal data</w:t>
      </w:r>
      <w:r w:rsidR="00630F5B">
        <w:t xml:space="preserve"> (e.g</w:t>
      </w:r>
      <w:r w:rsidR="00CA1127">
        <w:t xml:space="preserve">. chemical, mineralogical, physical) </w:t>
      </w:r>
      <w:r>
        <w:t>for</w:t>
      </w:r>
      <w:r>
        <w:rPr>
          <w:spacing w:val="40"/>
        </w:rPr>
        <w:t xml:space="preserve"> </w:t>
      </w:r>
      <w:r>
        <w:t>raw</w:t>
      </w:r>
      <w:r>
        <w:rPr>
          <w:spacing w:val="40"/>
        </w:rPr>
        <w:t xml:space="preserve"> </w:t>
      </w:r>
      <w:r>
        <w:t>materials</w:t>
      </w:r>
      <w:r>
        <w:rPr>
          <w:spacing w:val="80"/>
        </w:rPr>
        <w:t xml:space="preserve"> </w:t>
      </w:r>
      <w:r>
        <w:t>sample</w:t>
      </w:r>
      <w:r w:rsidR="000B7599">
        <w:t>d</w:t>
      </w:r>
      <w:r>
        <w:t xml:space="preserve"> </w:t>
      </w:r>
    </w:p>
    <w:p w14:paraId="72A5B05C" w14:textId="127594DF" w:rsidR="009B6205" w:rsidRDefault="00315743" w:rsidP="00CA1127">
      <w:pPr>
        <w:pStyle w:val="Akapitzlist"/>
        <w:numPr>
          <w:ilvl w:val="4"/>
          <w:numId w:val="3"/>
        </w:numPr>
        <w:tabs>
          <w:tab w:val="left" w:pos="1363"/>
          <w:tab w:val="left" w:pos="1365"/>
        </w:tabs>
        <w:ind w:right="144"/>
        <w:jc w:val="both"/>
      </w:pPr>
      <w:r>
        <w:t xml:space="preserve">Providing access to </w:t>
      </w:r>
      <w:r w:rsidR="00346779">
        <w:t>copper ore</w:t>
      </w:r>
      <w:r>
        <w:t xml:space="preserve"> raw materials sites/test sites or </w:t>
      </w:r>
      <w:r w:rsidR="00255124">
        <w:t>pilot</w:t>
      </w:r>
      <w:r w:rsidR="00E53CD0">
        <w:t>-scale facilities</w:t>
      </w:r>
      <w:r w:rsidR="006B7DD0">
        <w:t xml:space="preserve">, and </w:t>
      </w:r>
      <w:r w:rsidR="00D261F1">
        <w:t>enabling their use for sampling, data collection in the MineCuON Project</w:t>
      </w:r>
    </w:p>
    <w:p w14:paraId="72A5B05D" w14:textId="79F6B456" w:rsidR="009B6205" w:rsidRDefault="00315743" w:rsidP="00592504">
      <w:pPr>
        <w:pStyle w:val="Akapitzlist"/>
        <w:numPr>
          <w:ilvl w:val="4"/>
          <w:numId w:val="3"/>
        </w:numPr>
        <w:tabs>
          <w:tab w:val="left" w:pos="1363"/>
          <w:tab w:val="left" w:pos="1365"/>
        </w:tabs>
        <w:spacing w:line="278" w:lineRule="auto"/>
        <w:ind w:right="917"/>
        <w:jc w:val="both"/>
      </w:pPr>
      <w:r>
        <w:t>Active</w:t>
      </w:r>
      <w:r>
        <w:rPr>
          <w:spacing w:val="-4"/>
        </w:rPr>
        <w:t xml:space="preserve"> </w:t>
      </w:r>
      <w:r>
        <w:t>participation</w:t>
      </w:r>
      <w:r>
        <w:rPr>
          <w:spacing w:val="-2"/>
        </w:rPr>
        <w:t xml:space="preserve"> </w:t>
      </w:r>
      <w:r>
        <w:t>in</w:t>
      </w:r>
      <w:r>
        <w:rPr>
          <w:spacing w:val="-3"/>
        </w:rPr>
        <w:t xml:space="preserve"> </w:t>
      </w:r>
      <w:r>
        <w:t>Network</w:t>
      </w:r>
      <w:r>
        <w:rPr>
          <w:spacing w:val="-2"/>
        </w:rPr>
        <w:t xml:space="preserve"> </w:t>
      </w:r>
      <w:r>
        <w:t>and</w:t>
      </w:r>
      <w:r>
        <w:rPr>
          <w:spacing w:val="-3"/>
        </w:rPr>
        <w:t xml:space="preserve"> </w:t>
      </w:r>
      <w:r>
        <w:t>Capacity</w:t>
      </w:r>
      <w:r>
        <w:rPr>
          <w:spacing w:val="-2"/>
        </w:rPr>
        <w:t xml:space="preserve"> </w:t>
      </w:r>
      <w:r>
        <w:t>Building</w:t>
      </w:r>
      <w:r>
        <w:rPr>
          <w:spacing w:val="-5"/>
        </w:rPr>
        <w:t xml:space="preserve"> </w:t>
      </w:r>
      <w:r>
        <w:t>Events</w:t>
      </w:r>
      <w:r>
        <w:rPr>
          <w:spacing w:val="-3"/>
        </w:rPr>
        <w:t xml:space="preserve"> </w:t>
      </w:r>
      <w:r w:rsidR="00D261F1">
        <w:t>of</w:t>
      </w:r>
      <w:r w:rsidR="0014714F">
        <w:t xml:space="preserve"> the</w:t>
      </w:r>
      <w:r w:rsidR="00592504">
        <w:t xml:space="preserve"> </w:t>
      </w:r>
      <w:r w:rsidR="0014714F">
        <w:t>MineCuON Project and supporting</w:t>
      </w:r>
      <w:r w:rsidR="00836EEC">
        <w:t xml:space="preserve"> the en</w:t>
      </w:r>
      <w:r w:rsidR="00C528F3">
        <w:t>ga</w:t>
      </w:r>
      <w:r w:rsidR="00701702">
        <w:t xml:space="preserve">gement of </w:t>
      </w:r>
      <w:r w:rsidR="00823CF5">
        <w:t>stakeholders</w:t>
      </w:r>
      <w:r w:rsidR="00701702">
        <w:t xml:space="preserve"> from Tas</w:t>
      </w:r>
      <w:r w:rsidR="004C35F1">
        <w:t>k Partner</w:t>
      </w:r>
      <w:r w:rsidR="008D4F21">
        <w:t>’s</w:t>
      </w:r>
      <w:r w:rsidR="006C7BFD">
        <w:t xml:space="preserve"> country of origin </w:t>
      </w:r>
    </w:p>
    <w:p w14:paraId="72A5B05E" w14:textId="77777777" w:rsidR="009B6205" w:rsidRDefault="00315743">
      <w:pPr>
        <w:pStyle w:val="Akapitzlist"/>
        <w:numPr>
          <w:ilvl w:val="4"/>
          <w:numId w:val="3"/>
        </w:numPr>
        <w:tabs>
          <w:tab w:val="left" w:pos="1363"/>
        </w:tabs>
        <w:ind w:left="1363" w:hanging="358"/>
      </w:pPr>
      <w:r>
        <w:t>Participation</w:t>
      </w:r>
      <w:r>
        <w:rPr>
          <w:spacing w:val="-9"/>
        </w:rPr>
        <w:t xml:space="preserve"> </w:t>
      </w:r>
      <w:r>
        <w:t>in</w:t>
      </w:r>
      <w:r>
        <w:rPr>
          <w:spacing w:val="-7"/>
        </w:rPr>
        <w:t xml:space="preserve"> </w:t>
      </w:r>
      <w:r>
        <w:t>Communication</w:t>
      </w:r>
      <w:r>
        <w:rPr>
          <w:spacing w:val="-6"/>
        </w:rPr>
        <w:t xml:space="preserve"> </w:t>
      </w:r>
      <w:r>
        <w:t>and</w:t>
      </w:r>
      <w:r>
        <w:rPr>
          <w:spacing w:val="-10"/>
        </w:rPr>
        <w:t xml:space="preserve"> </w:t>
      </w:r>
      <w:r>
        <w:t>Dissemination</w:t>
      </w:r>
      <w:r>
        <w:rPr>
          <w:spacing w:val="-9"/>
        </w:rPr>
        <w:t xml:space="preserve"> </w:t>
      </w:r>
      <w:r>
        <w:t>Activities</w:t>
      </w:r>
      <w:r>
        <w:rPr>
          <w:spacing w:val="-8"/>
        </w:rPr>
        <w:t xml:space="preserve"> </w:t>
      </w:r>
      <w:r>
        <w:t>of</w:t>
      </w:r>
      <w:r>
        <w:rPr>
          <w:spacing w:val="-9"/>
        </w:rPr>
        <w:t xml:space="preserve"> </w:t>
      </w:r>
      <w:r>
        <w:t>the</w:t>
      </w:r>
      <w:r>
        <w:rPr>
          <w:spacing w:val="-7"/>
        </w:rPr>
        <w:t xml:space="preserve"> </w:t>
      </w:r>
      <w:r>
        <w:rPr>
          <w:spacing w:val="-2"/>
        </w:rPr>
        <w:t>Project</w:t>
      </w:r>
    </w:p>
    <w:p w14:paraId="72A5B060" w14:textId="77777777" w:rsidR="009B6205" w:rsidRDefault="00315743">
      <w:pPr>
        <w:pStyle w:val="Akapitzlist"/>
        <w:numPr>
          <w:ilvl w:val="3"/>
          <w:numId w:val="3"/>
        </w:numPr>
        <w:tabs>
          <w:tab w:val="left" w:pos="1134"/>
        </w:tabs>
        <w:spacing w:before="118"/>
        <w:ind w:hanging="424"/>
      </w:pPr>
      <w:r>
        <w:rPr>
          <w:color w:val="034EA1"/>
          <w:u w:val="single" w:color="034EA1"/>
        </w:rPr>
        <w:t>The</w:t>
      </w:r>
      <w:r>
        <w:rPr>
          <w:color w:val="034EA1"/>
          <w:spacing w:val="-5"/>
          <w:u w:val="single" w:color="034EA1"/>
        </w:rPr>
        <w:t xml:space="preserve"> </w:t>
      </w:r>
      <w:r>
        <w:rPr>
          <w:color w:val="034EA1"/>
          <w:u w:val="single" w:color="034EA1"/>
        </w:rPr>
        <w:t>persons</w:t>
      </w:r>
      <w:r>
        <w:rPr>
          <w:color w:val="034EA1"/>
          <w:spacing w:val="-4"/>
          <w:u w:val="single" w:color="034EA1"/>
        </w:rPr>
        <w:t xml:space="preserve"> </w:t>
      </w:r>
      <w:r>
        <w:rPr>
          <w:color w:val="034EA1"/>
          <w:u w:val="single" w:color="034EA1"/>
        </w:rPr>
        <w:t>or</w:t>
      </w:r>
      <w:r>
        <w:rPr>
          <w:color w:val="034EA1"/>
          <w:spacing w:val="-3"/>
          <w:u w:val="single" w:color="034EA1"/>
        </w:rPr>
        <w:t xml:space="preserve"> </w:t>
      </w:r>
      <w:r>
        <w:rPr>
          <w:color w:val="034EA1"/>
          <w:u w:val="single" w:color="034EA1"/>
        </w:rPr>
        <w:t>categories</w:t>
      </w:r>
      <w:r>
        <w:rPr>
          <w:color w:val="034EA1"/>
          <w:spacing w:val="-6"/>
          <w:u w:val="single" w:color="034EA1"/>
        </w:rPr>
        <w:t xml:space="preserve"> </w:t>
      </w:r>
      <w:r>
        <w:rPr>
          <w:color w:val="034EA1"/>
          <w:u w:val="single" w:color="034EA1"/>
        </w:rPr>
        <w:t>of</w:t>
      </w:r>
      <w:r>
        <w:rPr>
          <w:color w:val="034EA1"/>
          <w:spacing w:val="-2"/>
          <w:u w:val="single" w:color="034EA1"/>
        </w:rPr>
        <w:t xml:space="preserve"> </w:t>
      </w:r>
      <w:r>
        <w:rPr>
          <w:color w:val="034EA1"/>
          <w:u w:val="single" w:color="034EA1"/>
        </w:rPr>
        <w:t>persons</w:t>
      </w:r>
      <w:r>
        <w:rPr>
          <w:color w:val="034EA1"/>
          <w:spacing w:val="-3"/>
          <w:u w:val="single" w:color="034EA1"/>
        </w:rPr>
        <w:t xml:space="preserve"> </w:t>
      </w:r>
      <w:r>
        <w:rPr>
          <w:color w:val="034EA1"/>
          <w:u w:val="single" w:color="034EA1"/>
        </w:rPr>
        <w:t>that</w:t>
      </w:r>
      <w:r>
        <w:rPr>
          <w:color w:val="034EA1"/>
          <w:spacing w:val="-3"/>
          <w:u w:val="single" w:color="034EA1"/>
        </w:rPr>
        <w:t xml:space="preserve"> </w:t>
      </w:r>
      <w:r>
        <w:rPr>
          <w:color w:val="034EA1"/>
          <w:u w:val="single" w:color="034EA1"/>
        </w:rPr>
        <w:t>will</w:t>
      </w:r>
      <w:r>
        <w:rPr>
          <w:color w:val="034EA1"/>
          <w:spacing w:val="-4"/>
          <w:u w:val="single" w:color="034EA1"/>
        </w:rPr>
        <w:t xml:space="preserve"> </w:t>
      </w:r>
      <w:r>
        <w:rPr>
          <w:color w:val="034EA1"/>
          <w:u w:val="single" w:color="034EA1"/>
        </w:rPr>
        <w:t>be</w:t>
      </w:r>
      <w:r>
        <w:rPr>
          <w:color w:val="034EA1"/>
          <w:spacing w:val="-4"/>
          <w:u w:val="single" w:color="034EA1"/>
        </w:rPr>
        <w:t xml:space="preserve"> </w:t>
      </w:r>
      <w:r>
        <w:rPr>
          <w:color w:val="034EA1"/>
          <w:spacing w:val="-2"/>
          <w:u w:val="single" w:color="034EA1"/>
        </w:rPr>
        <w:t>supported</w:t>
      </w:r>
    </w:p>
    <w:p w14:paraId="72A5B061" w14:textId="77777777" w:rsidR="009B6205" w:rsidRDefault="009B6205">
      <w:pPr>
        <w:pStyle w:val="Tekstpodstawowy"/>
        <w:spacing w:before="1"/>
      </w:pPr>
    </w:p>
    <w:p w14:paraId="72A5B065" w14:textId="79D52722" w:rsidR="009B6205" w:rsidRPr="00EB2A57" w:rsidRDefault="00315743" w:rsidP="00DD10A3">
      <w:pPr>
        <w:pStyle w:val="Tekstpodstawowy"/>
        <w:spacing w:line="264" w:lineRule="auto"/>
        <w:ind w:left="285" w:right="214"/>
      </w:pPr>
      <w:r>
        <w:t>A RIS Task Partner must belong to the Knowledge Triangle and/or strengthen the Knowledge Triangle</w:t>
      </w:r>
      <w:r>
        <w:rPr>
          <w:spacing w:val="-3"/>
        </w:rPr>
        <w:t xml:space="preserve"> </w:t>
      </w:r>
      <w:r>
        <w:t>Integration</w:t>
      </w:r>
      <w:r>
        <w:rPr>
          <w:spacing w:val="-1"/>
        </w:rPr>
        <w:t xml:space="preserve"> </w:t>
      </w:r>
      <w:r>
        <w:t>approach</w:t>
      </w:r>
      <w:r>
        <w:rPr>
          <w:spacing w:val="-2"/>
        </w:rPr>
        <w:t xml:space="preserve"> </w:t>
      </w:r>
      <w:r>
        <w:t>of</w:t>
      </w:r>
      <w:r>
        <w:rPr>
          <w:spacing w:val="-4"/>
        </w:rPr>
        <w:t xml:space="preserve"> </w:t>
      </w:r>
      <w:r>
        <w:t>EIT</w:t>
      </w:r>
      <w:r>
        <w:rPr>
          <w:spacing w:val="-4"/>
        </w:rPr>
        <w:t xml:space="preserve"> </w:t>
      </w:r>
      <w:r>
        <w:t>RawMaterials.</w:t>
      </w:r>
      <w:r>
        <w:rPr>
          <w:spacing w:val="-1"/>
        </w:rPr>
        <w:t xml:space="preserve"> </w:t>
      </w:r>
      <w:r>
        <w:t>In</w:t>
      </w:r>
      <w:r>
        <w:rPr>
          <w:spacing w:val="-2"/>
        </w:rPr>
        <w:t xml:space="preserve"> </w:t>
      </w:r>
      <w:r>
        <w:t>particular,</w:t>
      </w:r>
      <w:r>
        <w:rPr>
          <w:spacing w:val="-1"/>
        </w:rPr>
        <w:t xml:space="preserve"> </w:t>
      </w:r>
      <w:r>
        <w:t>the</w:t>
      </w:r>
      <w:r>
        <w:rPr>
          <w:spacing w:val="-4"/>
        </w:rPr>
        <w:t xml:space="preserve"> </w:t>
      </w:r>
      <w:r>
        <w:t>Task</w:t>
      </w:r>
      <w:r>
        <w:rPr>
          <w:spacing w:val="-3"/>
        </w:rPr>
        <w:t xml:space="preserve"> </w:t>
      </w:r>
      <w:r>
        <w:t>Partner</w:t>
      </w:r>
      <w:r>
        <w:rPr>
          <w:spacing w:val="-4"/>
        </w:rPr>
        <w:t xml:space="preserve"> </w:t>
      </w:r>
      <w:r w:rsidR="00CC0CF7">
        <w:rPr>
          <w:spacing w:val="-4"/>
        </w:rPr>
        <w:t>nee to be an</w:t>
      </w:r>
      <w:r w:rsidR="00DD10A3">
        <w:t xml:space="preserve"> </w:t>
      </w:r>
      <w:r w:rsidRPr="00CC0CF7">
        <w:rPr>
          <w:b/>
          <w:bCs/>
        </w:rPr>
        <w:t>Industry</w:t>
      </w:r>
      <w:r w:rsidRPr="00CC0CF7">
        <w:rPr>
          <w:b/>
          <w:bCs/>
          <w:spacing w:val="-8"/>
        </w:rPr>
        <w:t xml:space="preserve"> </w:t>
      </w:r>
      <w:r w:rsidRPr="00CC0CF7">
        <w:rPr>
          <w:b/>
          <w:bCs/>
        </w:rPr>
        <w:t>representative/company</w:t>
      </w:r>
      <w:r w:rsidRPr="00CC0CF7">
        <w:rPr>
          <w:b/>
          <w:bCs/>
          <w:spacing w:val="-3"/>
        </w:rPr>
        <w:t xml:space="preserve"> </w:t>
      </w:r>
      <w:r w:rsidRPr="00CC0CF7">
        <w:rPr>
          <w:b/>
          <w:bCs/>
        </w:rPr>
        <w:t>active</w:t>
      </w:r>
      <w:r w:rsidRPr="00CC0CF7">
        <w:rPr>
          <w:b/>
          <w:bCs/>
          <w:spacing w:val="-5"/>
        </w:rPr>
        <w:t xml:space="preserve"> </w:t>
      </w:r>
      <w:r w:rsidRPr="00CC0CF7">
        <w:rPr>
          <w:b/>
          <w:bCs/>
        </w:rPr>
        <w:t>in</w:t>
      </w:r>
      <w:r w:rsidRPr="00CC0CF7">
        <w:rPr>
          <w:b/>
          <w:bCs/>
          <w:spacing w:val="-5"/>
        </w:rPr>
        <w:t xml:space="preserve"> </w:t>
      </w:r>
      <w:r w:rsidRPr="00CC0CF7">
        <w:rPr>
          <w:b/>
          <w:bCs/>
        </w:rPr>
        <w:t>the</w:t>
      </w:r>
      <w:r w:rsidRPr="00CC0CF7">
        <w:rPr>
          <w:b/>
          <w:bCs/>
          <w:spacing w:val="-5"/>
        </w:rPr>
        <w:t xml:space="preserve"> </w:t>
      </w:r>
      <w:r w:rsidRPr="00CC0CF7">
        <w:rPr>
          <w:b/>
          <w:bCs/>
        </w:rPr>
        <w:t>field</w:t>
      </w:r>
      <w:r w:rsidRPr="00CC0CF7">
        <w:rPr>
          <w:b/>
          <w:bCs/>
          <w:spacing w:val="-4"/>
        </w:rPr>
        <w:t xml:space="preserve"> </w:t>
      </w:r>
      <w:r w:rsidRPr="00CC0CF7">
        <w:rPr>
          <w:b/>
          <w:bCs/>
        </w:rPr>
        <w:t>of</w:t>
      </w:r>
      <w:r w:rsidRPr="00CC0CF7">
        <w:rPr>
          <w:b/>
          <w:bCs/>
          <w:spacing w:val="-5"/>
        </w:rPr>
        <w:t xml:space="preserve"> </w:t>
      </w:r>
      <w:r w:rsidRPr="00CC0CF7">
        <w:rPr>
          <w:b/>
          <w:bCs/>
        </w:rPr>
        <w:t>raw</w:t>
      </w:r>
      <w:r w:rsidRPr="00CC0CF7">
        <w:rPr>
          <w:b/>
          <w:bCs/>
          <w:spacing w:val="-5"/>
        </w:rPr>
        <w:t xml:space="preserve"> </w:t>
      </w:r>
      <w:r w:rsidRPr="00CC0CF7">
        <w:rPr>
          <w:b/>
          <w:bCs/>
          <w:spacing w:val="-2"/>
        </w:rPr>
        <w:t>materials</w:t>
      </w:r>
      <w:r w:rsidR="006A50F7">
        <w:rPr>
          <w:spacing w:val="-2"/>
        </w:rPr>
        <w:t>.</w:t>
      </w:r>
    </w:p>
    <w:p w14:paraId="72A5B068" w14:textId="77777777" w:rsidR="009B6205" w:rsidRDefault="00315743">
      <w:pPr>
        <w:pStyle w:val="Akapitzlist"/>
        <w:numPr>
          <w:ilvl w:val="3"/>
          <w:numId w:val="3"/>
        </w:numPr>
        <w:tabs>
          <w:tab w:val="left" w:pos="1134"/>
        </w:tabs>
        <w:spacing w:before="120"/>
        <w:ind w:hanging="424"/>
      </w:pPr>
      <w:r>
        <w:rPr>
          <w:color w:val="034EA1"/>
          <w:u w:val="single" w:color="034EA1"/>
        </w:rPr>
        <w:lastRenderedPageBreak/>
        <w:t>Criteria</w:t>
      </w:r>
      <w:r>
        <w:rPr>
          <w:color w:val="034EA1"/>
          <w:spacing w:val="-5"/>
          <w:u w:val="single" w:color="034EA1"/>
        </w:rPr>
        <w:t xml:space="preserve"> </w:t>
      </w:r>
      <w:r>
        <w:rPr>
          <w:color w:val="034EA1"/>
          <w:u w:val="single" w:color="034EA1"/>
        </w:rPr>
        <w:t>and</w:t>
      </w:r>
      <w:r>
        <w:rPr>
          <w:color w:val="034EA1"/>
          <w:spacing w:val="-4"/>
          <w:u w:val="single" w:color="034EA1"/>
        </w:rPr>
        <w:t xml:space="preserve"> </w:t>
      </w:r>
      <w:r>
        <w:rPr>
          <w:color w:val="034EA1"/>
          <w:u w:val="single" w:color="034EA1"/>
        </w:rPr>
        <w:t>procedures</w:t>
      </w:r>
      <w:r>
        <w:rPr>
          <w:color w:val="034EA1"/>
          <w:spacing w:val="-5"/>
          <w:u w:val="single" w:color="034EA1"/>
        </w:rPr>
        <w:t xml:space="preserve"> </w:t>
      </w:r>
      <w:r>
        <w:rPr>
          <w:color w:val="034EA1"/>
          <w:u w:val="single" w:color="034EA1"/>
        </w:rPr>
        <w:t>for</w:t>
      </w:r>
      <w:r>
        <w:rPr>
          <w:color w:val="034EA1"/>
          <w:spacing w:val="-7"/>
          <w:u w:val="single" w:color="034EA1"/>
        </w:rPr>
        <w:t xml:space="preserve"> </w:t>
      </w:r>
      <w:r>
        <w:rPr>
          <w:color w:val="034EA1"/>
          <w:u w:val="single" w:color="034EA1"/>
        </w:rPr>
        <w:t>giving</w:t>
      </w:r>
      <w:r>
        <w:rPr>
          <w:color w:val="034EA1"/>
          <w:spacing w:val="-4"/>
          <w:u w:val="single" w:color="034EA1"/>
        </w:rPr>
        <w:t xml:space="preserve"> </w:t>
      </w:r>
      <w:r>
        <w:rPr>
          <w:color w:val="034EA1"/>
          <w:u w:val="single" w:color="034EA1"/>
        </w:rPr>
        <w:t>financial</w:t>
      </w:r>
      <w:r>
        <w:rPr>
          <w:color w:val="034EA1"/>
          <w:spacing w:val="-4"/>
          <w:u w:val="single" w:color="034EA1"/>
        </w:rPr>
        <w:t xml:space="preserve"> </w:t>
      </w:r>
      <w:r>
        <w:rPr>
          <w:color w:val="034EA1"/>
          <w:spacing w:val="-2"/>
          <w:u w:val="single" w:color="034EA1"/>
        </w:rPr>
        <w:t>support</w:t>
      </w:r>
    </w:p>
    <w:p w14:paraId="72A5B06A" w14:textId="77777777" w:rsidR="009B6205" w:rsidRDefault="009B6205">
      <w:pPr>
        <w:pStyle w:val="Tekstpodstawowy"/>
      </w:pPr>
    </w:p>
    <w:p w14:paraId="72A5B06C" w14:textId="77777777" w:rsidR="009B6205" w:rsidRDefault="00315743">
      <w:pPr>
        <w:ind w:left="285"/>
        <w:rPr>
          <w:i/>
        </w:rPr>
      </w:pPr>
      <w:r>
        <w:rPr>
          <w:i/>
          <w:color w:val="034EA1"/>
          <w:spacing w:val="-2"/>
        </w:rPr>
        <w:t>Criteria</w:t>
      </w:r>
    </w:p>
    <w:p w14:paraId="72A5B06D" w14:textId="77777777" w:rsidR="009B6205" w:rsidRDefault="00315743">
      <w:pPr>
        <w:pStyle w:val="Tekstpodstawowy"/>
        <w:spacing w:before="27"/>
        <w:ind w:left="285"/>
      </w:pPr>
      <w:r>
        <w:rPr>
          <w:color w:val="333333"/>
        </w:rPr>
        <w:t>At</w:t>
      </w:r>
      <w:r>
        <w:rPr>
          <w:color w:val="333333"/>
          <w:spacing w:val="-5"/>
        </w:rPr>
        <w:t xml:space="preserve"> </w:t>
      </w:r>
      <w:r>
        <w:rPr>
          <w:color w:val="333333"/>
        </w:rPr>
        <w:t>the</w:t>
      </w:r>
      <w:r>
        <w:rPr>
          <w:color w:val="333333"/>
          <w:spacing w:val="-4"/>
        </w:rPr>
        <w:t xml:space="preserve"> </w:t>
      </w:r>
      <w:r>
        <w:rPr>
          <w:color w:val="333333"/>
        </w:rPr>
        <w:t>time</w:t>
      </w:r>
      <w:r>
        <w:rPr>
          <w:color w:val="333333"/>
          <w:spacing w:val="-3"/>
        </w:rPr>
        <w:t xml:space="preserve"> </w:t>
      </w:r>
      <w:r>
        <w:rPr>
          <w:color w:val="333333"/>
        </w:rPr>
        <w:t>of</w:t>
      </w:r>
      <w:r>
        <w:rPr>
          <w:color w:val="333333"/>
          <w:spacing w:val="-2"/>
        </w:rPr>
        <w:t xml:space="preserve"> </w:t>
      </w:r>
      <w:r>
        <w:rPr>
          <w:color w:val="333333"/>
        </w:rPr>
        <w:t>selecting</w:t>
      </w:r>
      <w:r>
        <w:rPr>
          <w:color w:val="333333"/>
          <w:spacing w:val="-3"/>
        </w:rPr>
        <w:t xml:space="preserve"> </w:t>
      </w:r>
      <w:r>
        <w:rPr>
          <w:color w:val="333333"/>
        </w:rPr>
        <w:t>a</w:t>
      </w:r>
      <w:r>
        <w:rPr>
          <w:color w:val="333333"/>
          <w:spacing w:val="-3"/>
        </w:rPr>
        <w:t xml:space="preserve"> </w:t>
      </w:r>
      <w:r>
        <w:rPr>
          <w:color w:val="333333"/>
        </w:rPr>
        <w:t>RIS</w:t>
      </w:r>
      <w:r>
        <w:rPr>
          <w:color w:val="333333"/>
          <w:spacing w:val="-3"/>
        </w:rPr>
        <w:t xml:space="preserve"> </w:t>
      </w:r>
      <w:r>
        <w:rPr>
          <w:color w:val="333333"/>
        </w:rPr>
        <w:t>Task</w:t>
      </w:r>
      <w:r>
        <w:rPr>
          <w:color w:val="333333"/>
          <w:spacing w:val="-4"/>
        </w:rPr>
        <w:t xml:space="preserve"> </w:t>
      </w:r>
      <w:r>
        <w:rPr>
          <w:color w:val="333333"/>
        </w:rPr>
        <w:t>Partner,</w:t>
      </w:r>
      <w:r>
        <w:rPr>
          <w:color w:val="333333"/>
          <w:spacing w:val="-4"/>
        </w:rPr>
        <w:t xml:space="preserve"> </w:t>
      </w:r>
      <w:r>
        <w:rPr>
          <w:color w:val="333333"/>
        </w:rPr>
        <w:t>the</w:t>
      </w:r>
      <w:r>
        <w:rPr>
          <w:color w:val="333333"/>
          <w:spacing w:val="-4"/>
        </w:rPr>
        <w:t xml:space="preserve"> </w:t>
      </w:r>
      <w:r>
        <w:rPr>
          <w:color w:val="333333"/>
        </w:rPr>
        <w:t>following</w:t>
      </w:r>
      <w:r>
        <w:rPr>
          <w:color w:val="333333"/>
          <w:spacing w:val="-3"/>
        </w:rPr>
        <w:t xml:space="preserve"> </w:t>
      </w:r>
      <w:r>
        <w:rPr>
          <w:color w:val="333333"/>
        </w:rPr>
        <w:t>criteria</w:t>
      </w:r>
      <w:r>
        <w:rPr>
          <w:color w:val="333333"/>
          <w:spacing w:val="-4"/>
        </w:rPr>
        <w:t xml:space="preserve"> </w:t>
      </w:r>
      <w:r>
        <w:rPr>
          <w:color w:val="333333"/>
        </w:rPr>
        <w:t>will</w:t>
      </w:r>
      <w:r>
        <w:rPr>
          <w:color w:val="333333"/>
          <w:spacing w:val="-4"/>
        </w:rPr>
        <w:t xml:space="preserve"> </w:t>
      </w:r>
      <w:r>
        <w:rPr>
          <w:color w:val="333333"/>
        </w:rPr>
        <w:t>be</w:t>
      </w:r>
      <w:r>
        <w:rPr>
          <w:color w:val="333333"/>
          <w:spacing w:val="-3"/>
        </w:rPr>
        <w:t xml:space="preserve"> </w:t>
      </w:r>
      <w:r>
        <w:rPr>
          <w:color w:val="333333"/>
          <w:spacing w:val="-2"/>
        </w:rPr>
        <w:t>considered:</w:t>
      </w:r>
    </w:p>
    <w:p w14:paraId="0BC55F9A" w14:textId="77777777" w:rsidR="00A04F8F" w:rsidRPr="00A04F8F" w:rsidRDefault="00A04F8F" w:rsidP="00074AD7">
      <w:pPr>
        <w:pStyle w:val="Akapitzlist"/>
        <w:numPr>
          <w:ilvl w:val="0"/>
          <w:numId w:val="2"/>
        </w:numPr>
        <w:tabs>
          <w:tab w:val="left" w:pos="1004"/>
        </w:tabs>
        <w:spacing w:before="266"/>
        <w:ind w:left="1004" w:hanging="359"/>
      </w:pPr>
      <w:r w:rsidRPr="00A04F8F">
        <w:rPr>
          <w:color w:val="333333"/>
        </w:rPr>
        <w:t>Task Partner must originate from a RIS-eligible country.</w:t>
      </w:r>
    </w:p>
    <w:p w14:paraId="72A5B071" w14:textId="1B9A5BED" w:rsidR="009B6205" w:rsidRDefault="00315743" w:rsidP="00074AD7">
      <w:pPr>
        <w:pStyle w:val="Akapitzlist"/>
        <w:numPr>
          <w:ilvl w:val="0"/>
          <w:numId w:val="2"/>
        </w:numPr>
        <w:tabs>
          <w:tab w:val="left" w:pos="1004"/>
        </w:tabs>
        <w:spacing w:before="266"/>
        <w:ind w:left="1004" w:hanging="359"/>
      </w:pPr>
      <w:r>
        <w:rPr>
          <w:color w:val="333333"/>
        </w:rPr>
        <w:t>Task</w:t>
      </w:r>
      <w:r>
        <w:rPr>
          <w:color w:val="333333"/>
          <w:spacing w:val="-3"/>
        </w:rPr>
        <w:t xml:space="preserve"> </w:t>
      </w:r>
      <w:r>
        <w:rPr>
          <w:color w:val="333333"/>
        </w:rPr>
        <w:t>Partner is able</w:t>
      </w:r>
      <w:r>
        <w:rPr>
          <w:color w:val="333333"/>
          <w:spacing w:val="-2"/>
        </w:rPr>
        <w:t xml:space="preserve"> </w:t>
      </w:r>
      <w:r>
        <w:rPr>
          <w:color w:val="333333"/>
        </w:rPr>
        <w:t>to</w:t>
      </w:r>
      <w:r>
        <w:rPr>
          <w:color w:val="333333"/>
          <w:spacing w:val="-2"/>
        </w:rPr>
        <w:t xml:space="preserve"> </w:t>
      </w:r>
      <w:r>
        <w:rPr>
          <w:color w:val="333333"/>
        </w:rPr>
        <w:t>contribute</w:t>
      </w:r>
      <w:r>
        <w:rPr>
          <w:color w:val="333333"/>
          <w:spacing w:val="-2"/>
        </w:rPr>
        <w:t xml:space="preserve"> </w:t>
      </w:r>
      <w:r>
        <w:rPr>
          <w:color w:val="333333"/>
        </w:rPr>
        <w:t>to</w:t>
      </w:r>
      <w:r>
        <w:rPr>
          <w:color w:val="333333"/>
          <w:spacing w:val="-1"/>
        </w:rPr>
        <w:t xml:space="preserve"> </w:t>
      </w:r>
      <w:r>
        <w:rPr>
          <w:color w:val="333333"/>
        </w:rPr>
        <w:t>and</w:t>
      </w:r>
      <w:r>
        <w:rPr>
          <w:color w:val="333333"/>
          <w:spacing w:val="-3"/>
        </w:rPr>
        <w:t xml:space="preserve"> </w:t>
      </w:r>
      <w:r>
        <w:rPr>
          <w:color w:val="333333"/>
        </w:rPr>
        <w:t>maximize</w:t>
      </w:r>
      <w:r>
        <w:rPr>
          <w:color w:val="333333"/>
          <w:spacing w:val="-2"/>
        </w:rPr>
        <w:t xml:space="preserve"> </w:t>
      </w:r>
      <w:r>
        <w:rPr>
          <w:color w:val="333333"/>
        </w:rPr>
        <w:t>the</w:t>
      </w:r>
      <w:r>
        <w:rPr>
          <w:color w:val="333333"/>
          <w:spacing w:val="-2"/>
        </w:rPr>
        <w:t xml:space="preserve"> </w:t>
      </w:r>
      <w:r>
        <w:rPr>
          <w:color w:val="333333"/>
        </w:rPr>
        <w:t>impact</w:t>
      </w:r>
      <w:r>
        <w:rPr>
          <w:color w:val="333333"/>
          <w:spacing w:val="-2"/>
        </w:rPr>
        <w:t xml:space="preserve"> </w:t>
      </w:r>
      <w:r>
        <w:rPr>
          <w:color w:val="333333"/>
        </w:rPr>
        <w:t>of a</w:t>
      </w:r>
      <w:r>
        <w:rPr>
          <w:color w:val="333333"/>
          <w:spacing w:val="-4"/>
        </w:rPr>
        <w:t xml:space="preserve"> </w:t>
      </w:r>
      <w:r>
        <w:rPr>
          <w:color w:val="333333"/>
        </w:rPr>
        <w:t>project</w:t>
      </w:r>
      <w:r>
        <w:rPr>
          <w:color w:val="333333"/>
          <w:spacing w:val="-1"/>
        </w:rPr>
        <w:t xml:space="preserve"> </w:t>
      </w:r>
      <w:r>
        <w:rPr>
          <w:color w:val="333333"/>
        </w:rPr>
        <w:t xml:space="preserve">coordinated </w:t>
      </w:r>
      <w:r>
        <w:rPr>
          <w:color w:val="333333"/>
          <w:spacing w:val="-5"/>
        </w:rPr>
        <w:t>by</w:t>
      </w:r>
      <w:r w:rsidR="00074AD7">
        <w:rPr>
          <w:color w:val="333333"/>
          <w:spacing w:val="-5"/>
        </w:rPr>
        <w:t xml:space="preserve"> </w:t>
      </w:r>
      <w:r w:rsidR="00074AD7" w:rsidRPr="00074AD7">
        <w:rPr>
          <w:color w:val="333333"/>
        </w:rPr>
        <w:t>KGHM Cuprum Ltd. Research &amp; Development Centre (Poland)</w:t>
      </w:r>
    </w:p>
    <w:p w14:paraId="72A5B072" w14:textId="77777777" w:rsidR="009B6205" w:rsidRDefault="00315743">
      <w:pPr>
        <w:pStyle w:val="Akapitzlist"/>
        <w:numPr>
          <w:ilvl w:val="0"/>
          <w:numId w:val="2"/>
        </w:numPr>
        <w:tabs>
          <w:tab w:val="left" w:pos="1005"/>
        </w:tabs>
        <w:ind w:right="134"/>
        <w:jc w:val="both"/>
      </w:pPr>
      <w:r>
        <w:rPr>
          <w:color w:val="333333"/>
        </w:rPr>
        <w:t>The selected candidate</w:t>
      </w:r>
      <w:r>
        <w:rPr>
          <w:color w:val="333333"/>
          <w:spacing w:val="-2"/>
        </w:rPr>
        <w:t xml:space="preserve"> </w:t>
      </w:r>
      <w:r>
        <w:rPr>
          <w:color w:val="333333"/>
        </w:rPr>
        <w:t>shall provide</w:t>
      </w:r>
      <w:r>
        <w:rPr>
          <w:color w:val="333333"/>
          <w:spacing w:val="-1"/>
        </w:rPr>
        <w:t xml:space="preserve"> </w:t>
      </w:r>
      <w:r>
        <w:rPr>
          <w:color w:val="333333"/>
        </w:rPr>
        <w:t>the expertise in the raw</w:t>
      </w:r>
      <w:r>
        <w:rPr>
          <w:color w:val="333333"/>
          <w:spacing w:val="-1"/>
        </w:rPr>
        <w:t xml:space="preserve"> </w:t>
      </w:r>
      <w:r>
        <w:rPr>
          <w:color w:val="333333"/>
        </w:rPr>
        <w:t>materials sector as the legal entity</w:t>
      </w:r>
      <w:r>
        <w:rPr>
          <w:color w:val="333333"/>
          <w:spacing w:val="-13"/>
        </w:rPr>
        <w:t xml:space="preserve"> </w:t>
      </w:r>
      <w:r>
        <w:rPr>
          <w:color w:val="333333"/>
        </w:rPr>
        <w:t>with</w:t>
      </w:r>
      <w:r>
        <w:rPr>
          <w:color w:val="333333"/>
          <w:spacing w:val="-12"/>
        </w:rPr>
        <w:t xml:space="preserve"> </w:t>
      </w:r>
      <w:r>
        <w:rPr>
          <w:color w:val="333333"/>
        </w:rPr>
        <w:t>specific</w:t>
      </w:r>
      <w:r>
        <w:rPr>
          <w:color w:val="333333"/>
          <w:spacing w:val="-13"/>
        </w:rPr>
        <w:t xml:space="preserve"> </w:t>
      </w:r>
      <w:r>
        <w:rPr>
          <w:color w:val="333333"/>
        </w:rPr>
        <w:t>knowledge,</w:t>
      </w:r>
      <w:r>
        <w:rPr>
          <w:color w:val="333333"/>
          <w:spacing w:val="-12"/>
        </w:rPr>
        <w:t xml:space="preserve"> </w:t>
      </w:r>
      <w:r>
        <w:rPr>
          <w:color w:val="333333"/>
        </w:rPr>
        <w:t>access</w:t>
      </w:r>
      <w:r>
        <w:rPr>
          <w:color w:val="333333"/>
          <w:spacing w:val="-13"/>
        </w:rPr>
        <w:t xml:space="preserve"> </w:t>
      </w:r>
      <w:r>
        <w:rPr>
          <w:color w:val="333333"/>
        </w:rPr>
        <w:t>to</w:t>
      </w:r>
      <w:r>
        <w:rPr>
          <w:color w:val="333333"/>
          <w:spacing w:val="-12"/>
        </w:rPr>
        <w:t xml:space="preserve"> </w:t>
      </w:r>
      <w:r>
        <w:rPr>
          <w:color w:val="333333"/>
        </w:rPr>
        <w:t>data-set</w:t>
      </w:r>
      <w:r>
        <w:rPr>
          <w:color w:val="333333"/>
          <w:spacing w:val="-13"/>
        </w:rPr>
        <w:t xml:space="preserve"> </w:t>
      </w:r>
      <w:r>
        <w:rPr>
          <w:color w:val="333333"/>
        </w:rPr>
        <w:t>or</w:t>
      </w:r>
      <w:r>
        <w:rPr>
          <w:color w:val="333333"/>
          <w:spacing w:val="-10"/>
        </w:rPr>
        <w:t xml:space="preserve"> </w:t>
      </w:r>
      <w:r>
        <w:rPr>
          <w:color w:val="333333"/>
        </w:rPr>
        <w:t>equipment</w:t>
      </w:r>
      <w:r>
        <w:rPr>
          <w:color w:val="333333"/>
          <w:spacing w:val="-12"/>
        </w:rPr>
        <w:t xml:space="preserve"> </w:t>
      </w:r>
      <w:r>
        <w:rPr>
          <w:color w:val="333333"/>
        </w:rPr>
        <w:t>available</w:t>
      </w:r>
      <w:r>
        <w:rPr>
          <w:color w:val="333333"/>
          <w:spacing w:val="-13"/>
        </w:rPr>
        <w:t xml:space="preserve"> </w:t>
      </w:r>
      <w:r>
        <w:rPr>
          <w:color w:val="333333"/>
        </w:rPr>
        <w:t>in</w:t>
      </w:r>
      <w:r>
        <w:rPr>
          <w:color w:val="333333"/>
          <w:spacing w:val="-11"/>
        </w:rPr>
        <w:t xml:space="preserve"> </w:t>
      </w:r>
      <w:r>
        <w:rPr>
          <w:color w:val="333333"/>
        </w:rPr>
        <w:t>the</w:t>
      </w:r>
      <w:r>
        <w:rPr>
          <w:color w:val="333333"/>
          <w:spacing w:val="-13"/>
        </w:rPr>
        <w:t xml:space="preserve"> </w:t>
      </w:r>
      <w:r>
        <w:rPr>
          <w:color w:val="333333"/>
        </w:rPr>
        <w:t>RIS</w:t>
      </w:r>
      <w:r>
        <w:rPr>
          <w:color w:val="333333"/>
          <w:spacing w:val="-10"/>
        </w:rPr>
        <w:t xml:space="preserve"> </w:t>
      </w:r>
      <w:r>
        <w:rPr>
          <w:color w:val="333333"/>
        </w:rPr>
        <w:t>country of their origin. The expertise is in particular demonstrated by the following:</w:t>
      </w:r>
    </w:p>
    <w:p w14:paraId="32BFC064" w14:textId="77654FDE" w:rsidR="009D6CDF" w:rsidRDefault="009D6CDF" w:rsidP="009D6CDF">
      <w:pPr>
        <w:pStyle w:val="Tekstpodstawowy"/>
        <w:numPr>
          <w:ilvl w:val="1"/>
          <w:numId w:val="9"/>
        </w:numPr>
        <w:spacing w:before="27"/>
        <w:rPr>
          <w:color w:val="333333"/>
        </w:rPr>
      </w:pPr>
      <w:r w:rsidRPr="009D6CDF">
        <w:rPr>
          <w:color w:val="333333"/>
        </w:rPr>
        <w:t>Capable of managing local raw material sampling, sample handling, and processing for use within the project.</w:t>
      </w:r>
    </w:p>
    <w:p w14:paraId="73A5D1A1" w14:textId="671A60B6" w:rsidR="00D01C5E" w:rsidRDefault="00D01C5E" w:rsidP="009D6CDF">
      <w:pPr>
        <w:pStyle w:val="Tekstpodstawowy"/>
        <w:numPr>
          <w:ilvl w:val="1"/>
          <w:numId w:val="9"/>
        </w:numPr>
        <w:spacing w:before="27"/>
        <w:rPr>
          <w:color w:val="333333"/>
        </w:rPr>
      </w:pPr>
      <w:r>
        <w:t>C</w:t>
      </w:r>
      <w:r w:rsidRPr="00A50FC8">
        <w:t xml:space="preserve">apable of </w:t>
      </w:r>
      <w:r>
        <w:t xml:space="preserve">providing </w:t>
      </w:r>
      <w:r w:rsidRPr="000B7599">
        <w:t>analitycal data</w:t>
      </w:r>
      <w:r>
        <w:t xml:space="preserve"> (e.g. chemical, mineralogical, physical) for</w:t>
      </w:r>
      <w:r w:rsidRPr="00D01C5E">
        <w:rPr>
          <w:spacing w:val="40"/>
        </w:rPr>
        <w:t xml:space="preserve"> </w:t>
      </w:r>
      <w:r>
        <w:t>raw</w:t>
      </w:r>
      <w:r w:rsidRPr="00D01C5E">
        <w:rPr>
          <w:spacing w:val="40"/>
        </w:rPr>
        <w:t xml:space="preserve"> </w:t>
      </w:r>
      <w:r>
        <w:t>materials</w:t>
      </w:r>
      <w:r w:rsidRPr="00D01C5E">
        <w:rPr>
          <w:spacing w:val="80"/>
        </w:rPr>
        <w:t xml:space="preserve"> </w:t>
      </w:r>
      <w:r>
        <w:t>sampled</w:t>
      </w:r>
    </w:p>
    <w:p w14:paraId="014490B4" w14:textId="570646E0" w:rsidR="009D6CDF" w:rsidRPr="009D6CDF" w:rsidRDefault="009D6CDF" w:rsidP="009D6CDF">
      <w:pPr>
        <w:pStyle w:val="Tekstpodstawowy"/>
        <w:numPr>
          <w:ilvl w:val="1"/>
          <w:numId w:val="9"/>
        </w:numPr>
        <w:spacing w:before="27"/>
        <w:rPr>
          <w:color w:val="333333"/>
        </w:rPr>
      </w:pPr>
      <w:r w:rsidRPr="009D6CDF">
        <w:rPr>
          <w:color w:val="333333"/>
        </w:rPr>
        <w:t>Able to provide relevant information and technical input for processing the sampled raw material</w:t>
      </w:r>
      <w:r w:rsidR="005808C1">
        <w:rPr>
          <w:color w:val="333333"/>
        </w:rPr>
        <w:t xml:space="preserve"> (copper ore)</w:t>
      </w:r>
      <w:r w:rsidR="00986E2B">
        <w:rPr>
          <w:color w:val="333333"/>
        </w:rPr>
        <w:t xml:space="preserve"> </w:t>
      </w:r>
      <w:r w:rsidRPr="009D6CDF">
        <w:rPr>
          <w:color w:val="333333"/>
        </w:rPr>
        <w:t>for batch and pilot-scale flotation tests.</w:t>
      </w:r>
    </w:p>
    <w:p w14:paraId="3E6FEABC" w14:textId="6A36AEAB" w:rsidR="009D6CDF" w:rsidRDefault="009D6CDF" w:rsidP="009D6CDF">
      <w:pPr>
        <w:pStyle w:val="Tekstpodstawowy"/>
        <w:numPr>
          <w:ilvl w:val="1"/>
          <w:numId w:val="9"/>
        </w:numPr>
        <w:spacing w:before="27"/>
        <w:rPr>
          <w:color w:val="333333"/>
        </w:rPr>
      </w:pPr>
      <w:r w:rsidRPr="009D6CDF">
        <w:rPr>
          <w:color w:val="333333"/>
        </w:rPr>
        <w:t>Being the owner of, or having access to, raw material</w:t>
      </w:r>
      <w:r w:rsidR="005808C1">
        <w:rPr>
          <w:color w:val="333333"/>
        </w:rPr>
        <w:t xml:space="preserve"> (copper ore)</w:t>
      </w:r>
      <w:r w:rsidRPr="009D6CDF">
        <w:rPr>
          <w:color w:val="333333"/>
        </w:rPr>
        <w:t xml:space="preserve"> sites, test facilities, or related materials/processes, and enabling their use within the project.</w:t>
      </w:r>
    </w:p>
    <w:p w14:paraId="3AFD1373" w14:textId="77777777" w:rsidR="005E5B91" w:rsidRPr="00754885" w:rsidRDefault="005E5B91" w:rsidP="005E5B91">
      <w:pPr>
        <w:pStyle w:val="TableParagraph"/>
        <w:numPr>
          <w:ilvl w:val="2"/>
          <w:numId w:val="9"/>
        </w:numPr>
        <w:spacing w:before="5" w:line="290" w:lineRule="atLeast"/>
        <w:rPr>
          <w:i/>
          <w:iCs/>
        </w:rPr>
      </w:pPr>
      <w:r w:rsidRPr="00754885">
        <w:rPr>
          <w:i/>
          <w:iCs/>
        </w:rPr>
        <w:t>0.5–1.0 tons (in 3 batches) for laboratory testing</w:t>
      </w:r>
      <w:r>
        <w:rPr>
          <w:i/>
          <w:iCs/>
        </w:rPr>
        <w:t xml:space="preserve"> (2025)</w:t>
      </w:r>
    </w:p>
    <w:p w14:paraId="19DFE3AB" w14:textId="77777777" w:rsidR="005E5B91" w:rsidRPr="00754885" w:rsidRDefault="005E5B91" w:rsidP="005E5B91">
      <w:pPr>
        <w:pStyle w:val="TableParagraph"/>
        <w:numPr>
          <w:ilvl w:val="2"/>
          <w:numId w:val="9"/>
        </w:numPr>
        <w:spacing w:before="5" w:line="290" w:lineRule="atLeast"/>
        <w:rPr>
          <w:i/>
          <w:iCs/>
        </w:rPr>
      </w:pPr>
      <w:r w:rsidRPr="00754885">
        <w:rPr>
          <w:i/>
          <w:iCs/>
        </w:rPr>
        <w:t>1–3 tons (in 3 batches) for pilot-scale testing</w:t>
      </w:r>
      <w:r>
        <w:rPr>
          <w:i/>
          <w:iCs/>
        </w:rPr>
        <w:t xml:space="preserve"> (2026)</w:t>
      </w:r>
    </w:p>
    <w:p w14:paraId="50DD8E0F" w14:textId="77777777" w:rsidR="009D6CDF" w:rsidRDefault="009D6CDF" w:rsidP="009D6CDF">
      <w:pPr>
        <w:pStyle w:val="Tekstpodstawowy"/>
        <w:spacing w:before="27"/>
      </w:pPr>
    </w:p>
    <w:p w14:paraId="72A5B07A" w14:textId="77777777" w:rsidR="009B6205" w:rsidRDefault="00315743">
      <w:pPr>
        <w:pStyle w:val="Akapitzlist"/>
        <w:numPr>
          <w:ilvl w:val="0"/>
          <w:numId w:val="2"/>
        </w:numPr>
        <w:tabs>
          <w:tab w:val="left" w:pos="1005"/>
        </w:tabs>
        <w:spacing w:line="237" w:lineRule="auto"/>
        <w:ind w:right="139"/>
        <w:jc w:val="both"/>
      </w:pPr>
      <w:r>
        <w:rPr>
          <w:color w:val="333333"/>
        </w:rPr>
        <w:t>Main</w:t>
      </w:r>
      <w:r>
        <w:rPr>
          <w:color w:val="333333"/>
          <w:spacing w:val="-4"/>
        </w:rPr>
        <w:t xml:space="preserve"> </w:t>
      </w:r>
      <w:r>
        <w:rPr>
          <w:color w:val="333333"/>
        </w:rPr>
        <w:t>activity</w:t>
      </w:r>
      <w:r>
        <w:rPr>
          <w:color w:val="333333"/>
          <w:spacing w:val="-6"/>
        </w:rPr>
        <w:t xml:space="preserve"> </w:t>
      </w:r>
      <w:r>
        <w:rPr>
          <w:color w:val="333333"/>
        </w:rPr>
        <w:t>related</w:t>
      </w:r>
      <w:r>
        <w:rPr>
          <w:color w:val="333333"/>
          <w:spacing w:val="-4"/>
        </w:rPr>
        <w:t xml:space="preserve"> </w:t>
      </w:r>
      <w:r>
        <w:rPr>
          <w:color w:val="333333"/>
        </w:rPr>
        <w:t>to</w:t>
      </w:r>
      <w:r>
        <w:rPr>
          <w:color w:val="333333"/>
          <w:spacing w:val="-7"/>
        </w:rPr>
        <w:t xml:space="preserve"> </w:t>
      </w:r>
      <w:r>
        <w:rPr>
          <w:color w:val="333333"/>
        </w:rPr>
        <w:t>the</w:t>
      </w:r>
      <w:r>
        <w:rPr>
          <w:color w:val="333333"/>
          <w:spacing w:val="-6"/>
        </w:rPr>
        <w:t xml:space="preserve"> </w:t>
      </w:r>
      <w:r>
        <w:rPr>
          <w:color w:val="333333"/>
        </w:rPr>
        <w:t>project</w:t>
      </w:r>
      <w:r>
        <w:rPr>
          <w:color w:val="333333"/>
          <w:spacing w:val="-5"/>
        </w:rPr>
        <w:t xml:space="preserve"> </w:t>
      </w:r>
      <w:r>
        <w:rPr>
          <w:color w:val="333333"/>
        </w:rPr>
        <w:t>is</w:t>
      </w:r>
      <w:r>
        <w:rPr>
          <w:color w:val="333333"/>
          <w:spacing w:val="-6"/>
        </w:rPr>
        <w:t xml:space="preserve"> </w:t>
      </w:r>
      <w:r>
        <w:rPr>
          <w:color w:val="333333"/>
        </w:rPr>
        <w:t>performed</w:t>
      </w:r>
      <w:r>
        <w:rPr>
          <w:color w:val="333333"/>
          <w:spacing w:val="-6"/>
        </w:rPr>
        <w:t xml:space="preserve"> </w:t>
      </w:r>
      <w:r>
        <w:rPr>
          <w:color w:val="333333"/>
        </w:rPr>
        <w:t>in</w:t>
      </w:r>
      <w:r>
        <w:rPr>
          <w:color w:val="333333"/>
          <w:spacing w:val="-6"/>
        </w:rPr>
        <w:t xml:space="preserve"> </w:t>
      </w:r>
      <w:r>
        <w:rPr>
          <w:color w:val="333333"/>
        </w:rPr>
        <w:t>the</w:t>
      </w:r>
      <w:r>
        <w:rPr>
          <w:color w:val="333333"/>
          <w:spacing w:val="-10"/>
        </w:rPr>
        <w:t xml:space="preserve"> </w:t>
      </w:r>
      <w:r>
        <w:rPr>
          <w:color w:val="333333"/>
        </w:rPr>
        <w:t>specific</w:t>
      </w:r>
      <w:r>
        <w:rPr>
          <w:color w:val="333333"/>
          <w:spacing w:val="-7"/>
        </w:rPr>
        <w:t xml:space="preserve"> </w:t>
      </w:r>
      <w:r>
        <w:rPr>
          <w:color w:val="333333"/>
        </w:rPr>
        <w:t>RIS</w:t>
      </w:r>
      <w:r>
        <w:rPr>
          <w:color w:val="333333"/>
          <w:spacing w:val="-6"/>
        </w:rPr>
        <w:t xml:space="preserve"> </w:t>
      </w:r>
      <w:r>
        <w:rPr>
          <w:color w:val="333333"/>
        </w:rPr>
        <w:t>country</w:t>
      </w:r>
      <w:r>
        <w:rPr>
          <w:color w:val="333333"/>
          <w:spacing w:val="-5"/>
        </w:rPr>
        <w:t xml:space="preserve"> </w:t>
      </w:r>
      <w:r>
        <w:rPr>
          <w:color w:val="333333"/>
        </w:rPr>
        <w:t>where</w:t>
      </w:r>
      <w:r>
        <w:rPr>
          <w:color w:val="333333"/>
          <w:spacing w:val="-5"/>
        </w:rPr>
        <w:t xml:space="preserve"> </w:t>
      </w:r>
      <w:r>
        <w:rPr>
          <w:color w:val="333333"/>
        </w:rPr>
        <w:t>the</w:t>
      </w:r>
      <w:r>
        <w:rPr>
          <w:color w:val="333333"/>
          <w:spacing w:val="-5"/>
        </w:rPr>
        <w:t xml:space="preserve"> </w:t>
      </w:r>
      <w:r>
        <w:rPr>
          <w:color w:val="333333"/>
        </w:rPr>
        <w:t>Task Partner originates from.</w:t>
      </w:r>
    </w:p>
    <w:p w14:paraId="72A5B07D" w14:textId="77777777" w:rsidR="009B6205" w:rsidRDefault="009B6205">
      <w:pPr>
        <w:pStyle w:val="Tekstpodstawowy"/>
      </w:pPr>
    </w:p>
    <w:p w14:paraId="72A5B084" w14:textId="5C6A6A75" w:rsidR="009B6205" w:rsidRPr="006E6A00" w:rsidRDefault="00315743" w:rsidP="006E6A00">
      <w:pPr>
        <w:pStyle w:val="Akapitzlist"/>
        <w:numPr>
          <w:ilvl w:val="0"/>
          <w:numId w:val="2"/>
        </w:numPr>
        <w:tabs>
          <w:tab w:val="left" w:pos="1005"/>
        </w:tabs>
        <w:spacing w:before="1"/>
        <w:ind w:right="140"/>
        <w:jc w:val="both"/>
      </w:pPr>
      <w:r>
        <w:rPr>
          <w:color w:val="333333"/>
        </w:rPr>
        <w:t xml:space="preserve">A RIS Task Partner be </w:t>
      </w:r>
      <w:r w:rsidR="006E6A00">
        <w:rPr>
          <w:color w:val="333333"/>
        </w:rPr>
        <w:t xml:space="preserve">an </w:t>
      </w:r>
      <w:r>
        <w:rPr>
          <w:color w:val="333333"/>
        </w:rPr>
        <w:t>Industry</w:t>
      </w:r>
      <w:r>
        <w:rPr>
          <w:color w:val="333333"/>
          <w:spacing w:val="-7"/>
        </w:rPr>
        <w:t xml:space="preserve"> </w:t>
      </w:r>
      <w:r>
        <w:rPr>
          <w:color w:val="333333"/>
        </w:rPr>
        <w:t>representative</w:t>
      </w:r>
      <w:r>
        <w:rPr>
          <w:color w:val="333333"/>
          <w:spacing w:val="-4"/>
        </w:rPr>
        <w:t xml:space="preserve"> </w:t>
      </w:r>
      <w:r>
        <w:rPr>
          <w:color w:val="333333"/>
        </w:rPr>
        <w:t>/</w:t>
      </w:r>
      <w:r>
        <w:rPr>
          <w:color w:val="333333"/>
          <w:spacing w:val="-4"/>
        </w:rPr>
        <w:t xml:space="preserve"> </w:t>
      </w:r>
      <w:r>
        <w:rPr>
          <w:color w:val="333333"/>
        </w:rPr>
        <w:t>company</w:t>
      </w:r>
      <w:r>
        <w:rPr>
          <w:color w:val="333333"/>
          <w:spacing w:val="-3"/>
        </w:rPr>
        <w:t xml:space="preserve"> </w:t>
      </w:r>
      <w:r>
        <w:rPr>
          <w:color w:val="333333"/>
        </w:rPr>
        <w:t>active</w:t>
      </w:r>
      <w:r>
        <w:rPr>
          <w:color w:val="333333"/>
          <w:spacing w:val="-4"/>
        </w:rPr>
        <w:t xml:space="preserve"> </w:t>
      </w:r>
      <w:r>
        <w:rPr>
          <w:color w:val="333333"/>
        </w:rPr>
        <w:t>in</w:t>
      </w:r>
      <w:r>
        <w:rPr>
          <w:color w:val="333333"/>
          <w:spacing w:val="-4"/>
        </w:rPr>
        <w:t xml:space="preserve"> </w:t>
      </w:r>
      <w:r>
        <w:rPr>
          <w:color w:val="333333"/>
        </w:rPr>
        <w:t>the</w:t>
      </w:r>
      <w:r>
        <w:rPr>
          <w:color w:val="333333"/>
          <w:spacing w:val="-6"/>
        </w:rPr>
        <w:t xml:space="preserve"> </w:t>
      </w:r>
      <w:r>
        <w:rPr>
          <w:color w:val="333333"/>
        </w:rPr>
        <w:t>field</w:t>
      </w:r>
      <w:r>
        <w:rPr>
          <w:color w:val="333333"/>
          <w:spacing w:val="-4"/>
        </w:rPr>
        <w:t xml:space="preserve"> </w:t>
      </w:r>
      <w:r>
        <w:rPr>
          <w:color w:val="333333"/>
        </w:rPr>
        <w:t>of</w:t>
      </w:r>
      <w:r>
        <w:rPr>
          <w:color w:val="333333"/>
          <w:spacing w:val="-2"/>
        </w:rPr>
        <w:t xml:space="preserve"> </w:t>
      </w:r>
      <w:r>
        <w:rPr>
          <w:color w:val="333333"/>
        </w:rPr>
        <w:t>raw</w:t>
      </w:r>
      <w:r>
        <w:rPr>
          <w:color w:val="333333"/>
          <w:spacing w:val="-6"/>
        </w:rPr>
        <w:t xml:space="preserve"> </w:t>
      </w:r>
      <w:r>
        <w:rPr>
          <w:color w:val="333333"/>
          <w:spacing w:val="-2"/>
        </w:rPr>
        <w:t>materials</w:t>
      </w:r>
      <w:r w:rsidR="006E6A00">
        <w:rPr>
          <w:color w:val="333333"/>
          <w:spacing w:val="-2"/>
        </w:rPr>
        <w:t>.</w:t>
      </w:r>
    </w:p>
    <w:p w14:paraId="609E32CA" w14:textId="77777777" w:rsidR="006E6A00" w:rsidRDefault="006E6A00" w:rsidP="006E6A00">
      <w:pPr>
        <w:pStyle w:val="Akapitzlist"/>
      </w:pPr>
    </w:p>
    <w:p w14:paraId="082A7A30" w14:textId="77777777" w:rsidR="006E6A00" w:rsidRDefault="006E6A00" w:rsidP="006E6A00">
      <w:pPr>
        <w:pStyle w:val="Akapitzlist"/>
        <w:tabs>
          <w:tab w:val="left" w:pos="1005"/>
        </w:tabs>
        <w:spacing w:before="1"/>
        <w:ind w:left="1005" w:right="140" w:firstLine="0"/>
        <w:jc w:val="both"/>
      </w:pPr>
    </w:p>
    <w:p w14:paraId="72A5B085" w14:textId="77777777" w:rsidR="009B6205" w:rsidRDefault="00315743">
      <w:pPr>
        <w:spacing w:before="1"/>
        <w:ind w:left="285"/>
        <w:rPr>
          <w:i/>
          <w:color w:val="034EA1"/>
          <w:spacing w:val="-2"/>
        </w:rPr>
      </w:pPr>
      <w:r>
        <w:rPr>
          <w:i/>
          <w:color w:val="034EA1"/>
        </w:rPr>
        <w:t>Selection</w:t>
      </w:r>
      <w:r>
        <w:rPr>
          <w:i/>
          <w:color w:val="034EA1"/>
          <w:spacing w:val="-7"/>
        </w:rPr>
        <w:t xml:space="preserve"> </w:t>
      </w:r>
      <w:r>
        <w:rPr>
          <w:i/>
          <w:color w:val="034EA1"/>
          <w:spacing w:val="-2"/>
        </w:rPr>
        <w:t>process</w:t>
      </w:r>
    </w:p>
    <w:p w14:paraId="1272D7E1" w14:textId="77777777" w:rsidR="00DE6950" w:rsidRDefault="00DE6950">
      <w:pPr>
        <w:spacing w:before="1"/>
        <w:ind w:left="285"/>
        <w:rPr>
          <w:i/>
        </w:rPr>
      </w:pPr>
    </w:p>
    <w:p w14:paraId="72A5B086" w14:textId="6D4A4521" w:rsidR="009B6205" w:rsidRDefault="00DE6950" w:rsidP="00DE6950">
      <w:pPr>
        <w:pStyle w:val="Tekstpodstawowy"/>
        <w:spacing w:before="1"/>
        <w:ind w:left="285" w:right="214"/>
      </w:pPr>
      <w:r w:rsidRPr="00DE6950">
        <w:t>Up to Five</w:t>
      </w:r>
      <w:r w:rsidR="00D6283D" w:rsidRPr="00DE6950">
        <w:t xml:space="preserve"> </w:t>
      </w:r>
      <w:r w:rsidR="00315743" w:rsidRPr="00DE6950">
        <w:t>Task Partners</w:t>
      </w:r>
      <w:r w:rsidR="005A5451" w:rsidRPr="00DE6950">
        <w:t xml:space="preserve"> </w:t>
      </w:r>
      <w:r w:rsidR="00315743" w:rsidRPr="00DE6950">
        <w:t>will be selected</w:t>
      </w:r>
      <w:r w:rsidR="00C073FC" w:rsidRPr="00DE6950">
        <w:t xml:space="preserve"> in total</w:t>
      </w:r>
      <w:r>
        <w:t>.</w:t>
      </w:r>
    </w:p>
    <w:p w14:paraId="38C0AC3E" w14:textId="77777777" w:rsidR="00DE6950" w:rsidRDefault="00DE6950">
      <w:pPr>
        <w:pStyle w:val="Tekstpodstawowy"/>
        <w:spacing w:before="26"/>
        <w:ind w:left="285"/>
      </w:pPr>
    </w:p>
    <w:p w14:paraId="72A5B087" w14:textId="77777777" w:rsidR="009B6205" w:rsidRDefault="00315743">
      <w:pPr>
        <w:pStyle w:val="Tekstpodstawowy"/>
        <w:spacing w:before="1"/>
        <w:ind w:left="285" w:right="214"/>
      </w:pPr>
      <w:r>
        <w:t>In case there are several organisations or persons that qualify for the Tasks to be implemented, applications received will be assessed on the basis of the following scoring grid and according to the pass thresholds for the award criteria indicated below.</w:t>
      </w:r>
    </w:p>
    <w:p w14:paraId="72A5B088" w14:textId="77777777" w:rsidR="009B6205" w:rsidRDefault="009B6205">
      <w:pPr>
        <w:pStyle w:val="Tekstpodstawowy"/>
        <w:sectPr w:rsidR="009B6205">
          <w:headerReference w:type="default" r:id="rId12"/>
          <w:footerReference w:type="default" r:id="rId13"/>
          <w:pgSz w:w="11910" w:h="16850"/>
          <w:pgMar w:top="2000" w:right="1133" w:bottom="1200" w:left="1700" w:header="550" w:footer="995" w:gutter="0"/>
          <w:cols w:space="708"/>
        </w:sectPr>
      </w:pPr>
    </w:p>
    <w:p w14:paraId="72A5B089" w14:textId="77777777" w:rsidR="009B6205" w:rsidRDefault="009B6205">
      <w:pPr>
        <w:pStyle w:val="Tekstpodstawowy"/>
      </w:pPr>
    </w:p>
    <w:p w14:paraId="72A5B08A" w14:textId="77777777" w:rsidR="009B6205" w:rsidRDefault="009B6205">
      <w:pPr>
        <w:pStyle w:val="Tekstpodstawowy"/>
        <w:spacing w:before="257"/>
      </w:pPr>
    </w:p>
    <w:p w14:paraId="72A5B08B" w14:textId="77777777" w:rsidR="009B6205" w:rsidRDefault="00315743">
      <w:pPr>
        <w:pStyle w:val="Tekstpodstawowy"/>
        <w:ind w:left="285"/>
      </w:pPr>
      <w:r>
        <w:t>For each Type of Activity a rating between 1 (poorly meeting the criteria) and 3 (criteria met by</w:t>
      </w:r>
      <w:r>
        <w:rPr>
          <w:spacing w:val="40"/>
        </w:rPr>
        <w:t xml:space="preserve"> </w:t>
      </w:r>
      <w:r>
        <w:t>100%) will be given</w:t>
      </w:r>
    </w:p>
    <w:p w14:paraId="72A5B08C" w14:textId="77777777" w:rsidR="009B6205" w:rsidRDefault="009B6205">
      <w:pPr>
        <w:pStyle w:val="Tekstpodstawowy"/>
        <w:spacing w:before="1"/>
      </w:pPr>
    </w:p>
    <w:p w14:paraId="72A5B08D" w14:textId="77777777" w:rsidR="009B6205" w:rsidRDefault="00315743">
      <w:pPr>
        <w:pStyle w:val="Tekstpodstawowy"/>
        <w:ind w:left="285"/>
      </w:pPr>
      <w:r w:rsidRPr="00412B1C">
        <w:rPr>
          <w:spacing w:val="-2"/>
        </w:rPr>
        <w:t>Table</w:t>
      </w:r>
      <w:r w:rsidRPr="00412B1C">
        <w:rPr>
          <w:spacing w:val="-6"/>
        </w:rPr>
        <w:t xml:space="preserve"> </w:t>
      </w:r>
      <w:r w:rsidRPr="00412B1C">
        <w:rPr>
          <w:spacing w:val="-2"/>
        </w:rPr>
        <w:t>1: Scoring</w:t>
      </w:r>
      <w:r w:rsidRPr="00412B1C">
        <w:rPr>
          <w:spacing w:val="-4"/>
        </w:rPr>
        <w:t xml:space="preserve"> Grid</w:t>
      </w:r>
    </w:p>
    <w:p w14:paraId="72A5B08E" w14:textId="77777777" w:rsidR="009B6205" w:rsidRDefault="009B6205">
      <w:pPr>
        <w:pStyle w:val="Tekstpodstawowy"/>
        <w:spacing w:before="20" w:after="1"/>
        <w:rPr>
          <w:sz w:val="20"/>
        </w:rPr>
      </w:pPr>
    </w:p>
    <w:tbl>
      <w:tblPr>
        <w:tblStyle w:val="TableNormal1"/>
        <w:tblW w:w="0" w:type="auto"/>
        <w:tblInd w:w="297"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6419"/>
        <w:gridCol w:w="1511"/>
        <w:gridCol w:w="709"/>
      </w:tblGrid>
      <w:tr w:rsidR="009B6205" w14:paraId="72A5B093" w14:textId="77777777">
        <w:trPr>
          <w:trHeight w:val="612"/>
        </w:trPr>
        <w:tc>
          <w:tcPr>
            <w:tcW w:w="6419" w:type="dxa"/>
            <w:tcBorders>
              <w:top w:val="nil"/>
              <w:left w:val="nil"/>
              <w:bottom w:val="nil"/>
              <w:right w:val="nil"/>
            </w:tcBorders>
            <w:shd w:val="clear" w:color="auto" w:fill="152C79"/>
          </w:tcPr>
          <w:p w14:paraId="72A5B08F" w14:textId="77777777" w:rsidR="009B6205" w:rsidRDefault="00315743">
            <w:pPr>
              <w:pStyle w:val="TableParagraph"/>
              <w:spacing w:before="9"/>
              <w:ind w:left="112"/>
            </w:pPr>
            <w:r>
              <w:rPr>
                <w:color w:val="FFFFFF"/>
                <w:spacing w:val="-2"/>
              </w:rPr>
              <w:t>Criteria</w:t>
            </w:r>
          </w:p>
        </w:tc>
        <w:tc>
          <w:tcPr>
            <w:tcW w:w="1511" w:type="dxa"/>
            <w:tcBorders>
              <w:top w:val="nil"/>
              <w:left w:val="nil"/>
              <w:bottom w:val="nil"/>
              <w:right w:val="nil"/>
            </w:tcBorders>
            <w:shd w:val="clear" w:color="auto" w:fill="152C79"/>
          </w:tcPr>
          <w:p w14:paraId="72A5B090" w14:textId="77777777" w:rsidR="009B6205" w:rsidRDefault="00315743">
            <w:pPr>
              <w:pStyle w:val="TableParagraph"/>
              <w:spacing w:before="9"/>
              <w:ind w:left="11"/>
              <w:jc w:val="center"/>
            </w:pPr>
            <w:r>
              <w:rPr>
                <w:color w:val="FFFFFF"/>
              </w:rPr>
              <w:t>Pass</w:t>
            </w:r>
            <w:r>
              <w:rPr>
                <w:color w:val="FFFFFF"/>
                <w:spacing w:val="-9"/>
              </w:rPr>
              <w:t xml:space="preserve"> </w:t>
            </w:r>
            <w:r>
              <w:rPr>
                <w:color w:val="FFFFFF"/>
                <w:spacing w:val="-2"/>
              </w:rPr>
              <w:t>Threshold</w:t>
            </w:r>
          </w:p>
        </w:tc>
        <w:tc>
          <w:tcPr>
            <w:tcW w:w="709" w:type="dxa"/>
            <w:tcBorders>
              <w:top w:val="nil"/>
              <w:left w:val="nil"/>
              <w:bottom w:val="nil"/>
              <w:right w:val="nil"/>
            </w:tcBorders>
            <w:shd w:val="clear" w:color="auto" w:fill="152C79"/>
          </w:tcPr>
          <w:p w14:paraId="72A5B091" w14:textId="77777777" w:rsidR="009B6205" w:rsidRDefault="00315743">
            <w:pPr>
              <w:pStyle w:val="TableParagraph"/>
              <w:spacing w:before="9"/>
              <w:ind w:left="111"/>
            </w:pPr>
            <w:r>
              <w:rPr>
                <w:color w:val="FFFFFF"/>
                <w:spacing w:val="-2"/>
              </w:rPr>
              <w:t>Score</w:t>
            </w:r>
          </w:p>
          <w:p w14:paraId="72A5B092" w14:textId="77777777" w:rsidR="009B6205" w:rsidRDefault="00315743">
            <w:pPr>
              <w:pStyle w:val="TableParagraph"/>
              <w:spacing w:before="26"/>
              <w:ind w:left="111"/>
            </w:pPr>
            <w:r>
              <w:rPr>
                <w:color w:val="FFFFFF"/>
                <w:spacing w:val="-2"/>
              </w:rPr>
              <w:t>(1-</w:t>
            </w:r>
            <w:r>
              <w:rPr>
                <w:color w:val="FFFFFF"/>
                <w:spacing w:val="-5"/>
              </w:rPr>
              <w:t>3)</w:t>
            </w:r>
          </w:p>
        </w:tc>
      </w:tr>
      <w:tr w:rsidR="009B6205" w14:paraId="72A5B098" w14:textId="77777777" w:rsidTr="00D01C5E">
        <w:trPr>
          <w:trHeight w:val="885"/>
        </w:trPr>
        <w:tc>
          <w:tcPr>
            <w:tcW w:w="6419" w:type="dxa"/>
            <w:tcBorders>
              <w:top w:val="nil"/>
            </w:tcBorders>
          </w:tcPr>
          <w:p w14:paraId="24B228C9" w14:textId="77777777" w:rsidR="009B6205" w:rsidRDefault="00315743">
            <w:pPr>
              <w:pStyle w:val="TableParagraph"/>
              <w:spacing w:before="5" w:line="290" w:lineRule="atLeast"/>
            </w:pPr>
            <w:r>
              <w:t>Organisation</w:t>
            </w:r>
            <w:r>
              <w:rPr>
                <w:spacing w:val="-3"/>
              </w:rPr>
              <w:t xml:space="preserve"> </w:t>
            </w:r>
            <w:r w:rsidR="00A50FC8">
              <w:t>c</w:t>
            </w:r>
            <w:r w:rsidR="00A50FC8" w:rsidRPr="00A50FC8">
              <w:t>apable of managing local raw material sampling, sample handling, and processing for use within the project.</w:t>
            </w:r>
          </w:p>
          <w:p w14:paraId="72A5B095" w14:textId="624E6FAC" w:rsidR="00754885" w:rsidRDefault="00754885" w:rsidP="00096A97">
            <w:pPr>
              <w:pStyle w:val="TableParagraph"/>
              <w:spacing w:before="5" w:line="290" w:lineRule="atLeast"/>
              <w:ind w:left="0"/>
            </w:pPr>
          </w:p>
        </w:tc>
        <w:tc>
          <w:tcPr>
            <w:tcW w:w="1511" w:type="dxa"/>
            <w:tcBorders>
              <w:top w:val="nil"/>
            </w:tcBorders>
          </w:tcPr>
          <w:p w14:paraId="72A5B096" w14:textId="77777777" w:rsidR="009B6205" w:rsidRDefault="00315743">
            <w:pPr>
              <w:pStyle w:val="TableParagraph"/>
              <w:spacing w:line="268" w:lineRule="exact"/>
              <w:ind w:left="7"/>
              <w:jc w:val="center"/>
            </w:pPr>
            <w:r>
              <w:rPr>
                <w:spacing w:val="-10"/>
              </w:rPr>
              <w:t>2</w:t>
            </w:r>
          </w:p>
        </w:tc>
        <w:tc>
          <w:tcPr>
            <w:tcW w:w="709" w:type="dxa"/>
            <w:tcBorders>
              <w:top w:val="nil"/>
            </w:tcBorders>
          </w:tcPr>
          <w:p w14:paraId="72A5B097" w14:textId="77777777" w:rsidR="009B6205" w:rsidRDefault="009B6205">
            <w:pPr>
              <w:pStyle w:val="TableParagraph"/>
              <w:ind w:left="0"/>
              <w:rPr>
                <w:rFonts w:ascii="Times New Roman"/>
              </w:rPr>
            </w:pPr>
          </w:p>
        </w:tc>
      </w:tr>
      <w:tr w:rsidR="00D01C5E" w14:paraId="26CC513C" w14:textId="77777777" w:rsidTr="00D01C5E">
        <w:trPr>
          <w:trHeight w:val="885"/>
        </w:trPr>
        <w:tc>
          <w:tcPr>
            <w:tcW w:w="6419" w:type="dxa"/>
            <w:tcBorders>
              <w:top w:val="nil"/>
            </w:tcBorders>
          </w:tcPr>
          <w:p w14:paraId="168E2221" w14:textId="58641758" w:rsidR="00D01C5E" w:rsidRDefault="00D01C5E" w:rsidP="00D01C5E">
            <w:pPr>
              <w:tabs>
                <w:tab w:val="left" w:pos="1363"/>
                <w:tab w:val="left" w:pos="1365"/>
              </w:tabs>
              <w:ind w:left="126" w:right="140"/>
              <w:jc w:val="both"/>
            </w:pPr>
            <w:r>
              <w:t>Organisation</w:t>
            </w:r>
            <w:r>
              <w:rPr>
                <w:spacing w:val="-3"/>
              </w:rPr>
              <w:t xml:space="preserve"> </w:t>
            </w:r>
            <w:r>
              <w:t>c</w:t>
            </w:r>
            <w:r w:rsidRPr="00A50FC8">
              <w:t xml:space="preserve">apable of </w:t>
            </w:r>
            <w:r>
              <w:t>p</w:t>
            </w:r>
            <w:r>
              <w:t xml:space="preserve">roviding </w:t>
            </w:r>
            <w:r w:rsidRPr="000B7599">
              <w:t>analitycal data</w:t>
            </w:r>
            <w:r>
              <w:t xml:space="preserve"> (e.g. chemical, mineralogical, physical) for</w:t>
            </w:r>
            <w:r w:rsidRPr="00D01C5E">
              <w:rPr>
                <w:spacing w:val="40"/>
              </w:rPr>
              <w:t xml:space="preserve"> </w:t>
            </w:r>
            <w:r>
              <w:t>raw</w:t>
            </w:r>
            <w:r w:rsidRPr="00D01C5E">
              <w:rPr>
                <w:spacing w:val="40"/>
              </w:rPr>
              <w:t xml:space="preserve"> </w:t>
            </w:r>
            <w:r>
              <w:t>materials</w:t>
            </w:r>
            <w:r w:rsidRPr="00D01C5E">
              <w:rPr>
                <w:spacing w:val="80"/>
              </w:rPr>
              <w:t xml:space="preserve"> </w:t>
            </w:r>
            <w:r>
              <w:t xml:space="preserve">sampled </w:t>
            </w:r>
          </w:p>
        </w:tc>
        <w:tc>
          <w:tcPr>
            <w:tcW w:w="1511" w:type="dxa"/>
            <w:tcBorders>
              <w:top w:val="nil"/>
            </w:tcBorders>
          </w:tcPr>
          <w:p w14:paraId="65C005AE" w14:textId="33E00742" w:rsidR="00D01C5E" w:rsidRDefault="00D01C5E">
            <w:pPr>
              <w:pStyle w:val="TableParagraph"/>
              <w:spacing w:line="268" w:lineRule="exact"/>
              <w:ind w:left="7"/>
              <w:jc w:val="center"/>
              <w:rPr>
                <w:spacing w:val="-10"/>
              </w:rPr>
            </w:pPr>
            <w:r>
              <w:rPr>
                <w:spacing w:val="-10"/>
              </w:rPr>
              <w:t>2</w:t>
            </w:r>
          </w:p>
        </w:tc>
        <w:tc>
          <w:tcPr>
            <w:tcW w:w="709" w:type="dxa"/>
            <w:tcBorders>
              <w:top w:val="nil"/>
            </w:tcBorders>
          </w:tcPr>
          <w:p w14:paraId="12A6DF2C" w14:textId="77777777" w:rsidR="00D01C5E" w:rsidRDefault="00D01C5E">
            <w:pPr>
              <w:pStyle w:val="TableParagraph"/>
              <w:ind w:left="0"/>
              <w:rPr>
                <w:rFonts w:ascii="Times New Roman"/>
              </w:rPr>
            </w:pPr>
          </w:p>
        </w:tc>
      </w:tr>
      <w:tr w:rsidR="009B6205" w14:paraId="72A5B09D" w14:textId="77777777">
        <w:trPr>
          <w:trHeight w:val="885"/>
        </w:trPr>
        <w:tc>
          <w:tcPr>
            <w:tcW w:w="6419" w:type="dxa"/>
          </w:tcPr>
          <w:p w14:paraId="72A5B09A" w14:textId="2CF750C3" w:rsidR="009B6205" w:rsidRDefault="00315743">
            <w:pPr>
              <w:pStyle w:val="TableParagraph"/>
              <w:spacing w:line="268" w:lineRule="exact"/>
            </w:pPr>
            <w:r>
              <w:t>Organisation</w:t>
            </w:r>
            <w:r>
              <w:rPr>
                <w:spacing w:val="-6"/>
              </w:rPr>
              <w:t xml:space="preserve"> </w:t>
            </w:r>
            <w:r w:rsidR="00A50FC8">
              <w:t>able</w:t>
            </w:r>
            <w:r w:rsidR="00A50FC8" w:rsidRPr="00A50FC8">
              <w:t xml:space="preserve"> to provide relevant information and technical input for processing the sampled raw materials</w:t>
            </w:r>
            <w:r w:rsidR="00AD3F0C">
              <w:t xml:space="preserve"> (copper ore)</w:t>
            </w:r>
            <w:r w:rsidR="00A50FC8" w:rsidRPr="00A50FC8">
              <w:t xml:space="preserve"> for batch and pilot-scale flotation tests.</w:t>
            </w:r>
          </w:p>
        </w:tc>
        <w:tc>
          <w:tcPr>
            <w:tcW w:w="1511" w:type="dxa"/>
          </w:tcPr>
          <w:p w14:paraId="72A5B09B" w14:textId="77777777" w:rsidR="009B6205" w:rsidRDefault="00315743">
            <w:pPr>
              <w:pStyle w:val="TableParagraph"/>
              <w:spacing w:line="268" w:lineRule="exact"/>
              <w:ind w:left="7"/>
              <w:jc w:val="center"/>
            </w:pPr>
            <w:r>
              <w:rPr>
                <w:spacing w:val="-10"/>
              </w:rPr>
              <w:t>2</w:t>
            </w:r>
          </w:p>
        </w:tc>
        <w:tc>
          <w:tcPr>
            <w:tcW w:w="709" w:type="dxa"/>
          </w:tcPr>
          <w:p w14:paraId="72A5B09C" w14:textId="77777777" w:rsidR="009B6205" w:rsidRDefault="009B6205">
            <w:pPr>
              <w:pStyle w:val="TableParagraph"/>
              <w:ind w:left="0"/>
              <w:rPr>
                <w:rFonts w:ascii="Times New Roman"/>
              </w:rPr>
            </w:pPr>
          </w:p>
        </w:tc>
      </w:tr>
      <w:tr w:rsidR="009B6205" w14:paraId="72A5B0A7" w14:textId="77777777">
        <w:trPr>
          <w:trHeight w:val="590"/>
        </w:trPr>
        <w:tc>
          <w:tcPr>
            <w:tcW w:w="6419" w:type="dxa"/>
          </w:tcPr>
          <w:p w14:paraId="79A05CF7" w14:textId="24EB1077" w:rsidR="009B6205" w:rsidRDefault="00315743" w:rsidP="00A50FC8">
            <w:pPr>
              <w:pStyle w:val="TableParagraph"/>
              <w:spacing w:line="268" w:lineRule="exact"/>
            </w:pPr>
            <w:r>
              <w:t>Organisation</w:t>
            </w:r>
            <w:r>
              <w:rPr>
                <w:spacing w:val="-6"/>
              </w:rPr>
              <w:t xml:space="preserve"> </w:t>
            </w:r>
            <w:r w:rsidR="00A50FC8">
              <w:t xml:space="preserve">being </w:t>
            </w:r>
            <w:r w:rsidR="00A50FC8" w:rsidRPr="00A50FC8">
              <w:t xml:space="preserve">the owner of, or having access to, raw material </w:t>
            </w:r>
            <w:r w:rsidR="003F6648">
              <w:t>(</w:t>
            </w:r>
            <w:r w:rsidR="003F6648">
              <w:t>copper ore</w:t>
            </w:r>
            <w:r w:rsidR="003F6648">
              <w:t xml:space="preserve">) </w:t>
            </w:r>
            <w:r w:rsidR="00A50FC8" w:rsidRPr="00A50FC8">
              <w:t>sites, test facilities, or related materials/processes, and enabling their use within the project.</w:t>
            </w:r>
          </w:p>
          <w:p w14:paraId="6D1572DA" w14:textId="77777777" w:rsidR="005E5B91" w:rsidRDefault="005E5B91" w:rsidP="00A50FC8">
            <w:pPr>
              <w:pStyle w:val="TableParagraph"/>
              <w:spacing w:line="268" w:lineRule="exact"/>
            </w:pPr>
          </w:p>
          <w:p w14:paraId="6AE3FD58" w14:textId="77777777" w:rsidR="005E5B91" w:rsidRPr="00754885" w:rsidRDefault="005E5B91" w:rsidP="005E5B91">
            <w:pPr>
              <w:pStyle w:val="TableParagraph"/>
              <w:numPr>
                <w:ilvl w:val="0"/>
                <w:numId w:val="10"/>
              </w:numPr>
              <w:spacing w:before="5" w:line="290" w:lineRule="atLeast"/>
              <w:rPr>
                <w:i/>
                <w:iCs/>
              </w:rPr>
            </w:pPr>
            <w:r w:rsidRPr="00754885">
              <w:rPr>
                <w:i/>
                <w:iCs/>
              </w:rPr>
              <w:t>0.5–1.0 tons (in 3 batches) for laboratory testing</w:t>
            </w:r>
            <w:r>
              <w:rPr>
                <w:i/>
                <w:iCs/>
              </w:rPr>
              <w:t xml:space="preserve"> (2025)</w:t>
            </w:r>
          </w:p>
          <w:p w14:paraId="477B0564" w14:textId="77777777" w:rsidR="005E5B91" w:rsidRPr="00754885" w:rsidRDefault="005E5B91" w:rsidP="005E5B91">
            <w:pPr>
              <w:pStyle w:val="TableParagraph"/>
              <w:numPr>
                <w:ilvl w:val="0"/>
                <w:numId w:val="10"/>
              </w:numPr>
              <w:spacing w:before="5" w:line="290" w:lineRule="atLeast"/>
              <w:rPr>
                <w:i/>
                <w:iCs/>
              </w:rPr>
            </w:pPr>
            <w:r w:rsidRPr="00754885">
              <w:rPr>
                <w:i/>
                <w:iCs/>
              </w:rPr>
              <w:t>1–3 tons (in 3 batches) for pilot-scale testing</w:t>
            </w:r>
            <w:r>
              <w:rPr>
                <w:i/>
                <w:iCs/>
              </w:rPr>
              <w:t xml:space="preserve"> (2026)</w:t>
            </w:r>
          </w:p>
          <w:p w14:paraId="72A5B0A4" w14:textId="74D3FA56" w:rsidR="005E5B91" w:rsidRDefault="005E5B91" w:rsidP="00A50FC8">
            <w:pPr>
              <w:pStyle w:val="TableParagraph"/>
              <w:spacing w:line="268" w:lineRule="exact"/>
            </w:pPr>
          </w:p>
        </w:tc>
        <w:tc>
          <w:tcPr>
            <w:tcW w:w="1511" w:type="dxa"/>
          </w:tcPr>
          <w:p w14:paraId="72A5B0A5" w14:textId="77777777" w:rsidR="009B6205" w:rsidRDefault="00315743">
            <w:pPr>
              <w:pStyle w:val="TableParagraph"/>
              <w:spacing w:line="268" w:lineRule="exact"/>
              <w:ind w:left="7"/>
              <w:jc w:val="center"/>
            </w:pPr>
            <w:r>
              <w:rPr>
                <w:spacing w:val="-10"/>
              </w:rPr>
              <w:t>2</w:t>
            </w:r>
          </w:p>
        </w:tc>
        <w:tc>
          <w:tcPr>
            <w:tcW w:w="709" w:type="dxa"/>
          </w:tcPr>
          <w:p w14:paraId="72A5B0A6" w14:textId="77777777" w:rsidR="009B6205" w:rsidRDefault="009B6205">
            <w:pPr>
              <w:pStyle w:val="TableParagraph"/>
              <w:ind w:left="0"/>
              <w:rPr>
                <w:rFonts w:ascii="Times New Roman"/>
              </w:rPr>
            </w:pPr>
          </w:p>
        </w:tc>
      </w:tr>
    </w:tbl>
    <w:p w14:paraId="72A5B0BC" w14:textId="77777777" w:rsidR="009B6205" w:rsidRDefault="009B6205">
      <w:pPr>
        <w:pStyle w:val="Tekstpodstawowy"/>
        <w:spacing w:before="33"/>
      </w:pPr>
    </w:p>
    <w:p w14:paraId="72A5B0BD" w14:textId="77777777" w:rsidR="009B6205" w:rsidRDefault="00315743">
      <w:pPr>
        <w:pStyle w:val="Tekstpodstawowy"/>
        <w:ind w:left="285"/>
        <w:rPr>
          <w:spacing w:val="-2"/>
        </w:rPr>
      </w:pPr>
      <w:r>
        <w:t>Based</w:t>
      </w:r>
      <w:r>
        <w:rPr>
          <w:spacing w:val="-5"/>
        </w:rPr>
        <w:t xml:space="preserve"> </w:t>
      </w:r>
      <w:r>
        <w:t>on</w:t>
      </w:r>
      <w:r>
        <w:rPr>
          <w:spacing w:val="-3"/>
        </w:rPr>
        <w:t xml:space="preserve"> </w:t>
      </w:r>
      <w:r>
        <w:t>the</w:t>
      </w:r>
      <w:r>
        <w:rPr>
          <w:spacing w:val="-5"/>
        </w:rPr>
        <w:t xml:space="preserve"> </w:t>
      </w:r>
      <w:r>
        <w:t>sum</w:t>
      </w:r>
      <w:r>
        <w:rPr>
          <w:spacing w:val="-4"/>
        </w:rPr>
        <w:t xml:space="preserve"> </w:t>
      </w:r>
      <w:r>
        <w:t>of</w:t>
      </w:r>
      <w:r>
        <w:rPr>
          <w:spacing w:val="-3"/>
        </w:rPr>
        <w:t xml:space="preserve"> </w:t>
      </w:r>
      <w:r>
        <w:t>the</w:t>
      </w:r>
      <w:r>
        <w:rPr>
          <w:spacing w:val="-4"/>
        </w:rPr>
        <w:t xml:space="preserve"> </w:t>
      </w:r>
      <w:r>
        <w:t>individual</w:t>
      </w:r>
      <w:r>
        <w:rPr>
          <w:spacing w:val="-3"/>
        </w:rPr>
        <w:t xml:space="preserve"> </w:t>
      </w:r>
      <w:r>
        <w:t>ratings</w:t>
      </w:r>
      <w:r>
        <w:rPr>
          <w:spacing w:val="-2"/>
        </w:rPr>
        <w:t xml:space="preserve"> </w:t>
      </w:r>
      <w:r>
        <w:t>a</w:t>
      </w:r>
      <w:r>
        <w:rPr>
          <w:spacing w:val="-5"/>
        </w:rPr>
        <w:t xml:space="preserve"> </w:t>
      </w:r>
      <w:r>
        <w:t>ranking</w:t>
      </w:r>
      <w:r>
        <w:rPr>
          <w:spacing w:val="-2"/>
        </w:rPr>
        <w:t xml:space="preserve"> </w:t>
      </w:r>
      <w:r>
        <w:t>of</w:t>
      </w:r>
      <w:r>
        <w:rPr>
          <w:spacing w:val="-4"/>
        </w:rPr>
        <w:t xml:space="preserve"> </w:t>
      </w:r>
      <w:r>
        <w:t>organisations</w:t>
      </w:r>
      <w:r>
        <w:rPr>
          <w:spacing w:val="-3"/>
        </w:rPr>
        <w:t xml:space="preserve"> </w:t>
      </w:r>
      <w:r>
        <w:t>will</w:t>
      </w:r>
      <w:r>
        <w:rPr>
          <w:spacing w:val="-3"/>
        </w:rPr>
        <w:t xml:space="preserve"> </w:t>
      </w:r>
      <w:r>
        <w:t>be</w:t>
      </w:r>
      <w:r>
        <w:rPr>
          <w:spacing w:val="-3"/>
        </w:rPr>
        <w:t xml:space="preserve"> </w:t>
      </w:r>
      <w:r>
        <w:rPr>
          <w:spacing w:val="-2"/>
        </w:rPr>
        <w:t>established.</w:t>
      </w:r>
    </w:p>
    <w:p w14:paraId="0EF5C3DB" w14:textId="77777777" w:rsidR="00412B1C" w:rsidRDefault="00412B1C">
      <w:pPr>
        <w:pStyle w:val="Tekstpodstawowy"/>
        <w:ind w:left="285"/>
      </w:pPr>
    </w:p>
    <w:p w14:paraId="72A5B0BF" w14:textId="566F2D09" w:rsidR="009B6205" w:rsidRDefault="00412B1C" w:rsidP="00412B1C">
      <w:pPr>
        <w:pStyle w:val="Tekstpodstawowy"/>
        <w:ind w:left="284"/>
      </w:pPr>
      <w:r w:rsidRPr="00412B1C">
        <w:t>Up to five top-ranked entities will be approached to become Task Partners. In case any of these potential entities decline the invitation, the next ranked entity (starting with the 6th) will be contacted.</w:t>
      </w:r>
    </w:p>
    <w:p w14:paraId="6B1738DD" w14:textId="77777777" w:rsidR="00412B1C" w:rsidRDefault="00412B1C">
      <w:pPr>
        <w:pStyle w:val="Tekstpodstawowy"/>
      </w:pPr>
    </w:p>
    <w:p w14:paraId="72A5B0C0" w14:textId="77777777" w:rsidR="009B6205" w:rsidRDefault="00315743">
      <w:pPr>
        <w:pStyle w:val="Tekstpodstawowy"/>
        <w:spacing w:before="1"/>
        <w:ind w:left="285"/>
      </w:pPr>
      <w:r>
        <w:t>Proposals</w:t>
      </w:r>
      <w:r>
        <w:rPr>
          <w:spacing w:val="-7"/>
        </w:rPr>
        <w:t xml:space="preserve"> </w:t>
      </w:r>
      <w:r>
        <w:t>will</w:t>
      </w:r>
      <w:r>
        <w:rPr>
          <w:spacing w:val="-4"/>
        </w:rPr>
        <w:t xml:space="preserve"> </w:t>
      </w:r>
      <w:r>
        <w:t>be</w:t>
      </w:r>
      <w:r>
        <w:rPr>
          <w:spacing w:val="-4"/>
        </w:rPr>
        <w:t xml:space="preserve"> </w:t>
      </w:r>
      <w:r>
        <w:t>selected</w:t>
      </w:r>
      <w:r>
        <w:rPr>
          <w:spacing w:val="-4"/>
        </w:rPr>
        <w:t xml:space="preserve"> </w:t>
      </w:r>
      <w:r>
        <w:t>on</w:t>
      </w:r>
      <w:r>
        <w:rPr>
          <w:spacing w:val="-3"/>
        </w:rPr>
        <w:t xml:space="preserve"> </w:t>
      </w:r>
      <w:r>
        <w:t>the</w:t>
      </w:r>
      <w:r>
        <w:rPr>
          <w:spacing w:val="-6"/>
        </w:rPr>
        <w:t xml:space="preserve"> </w:t>
      </w:r>
      <w:r>
        <w:t>basis</w:t>
      </w:r>
      <w:r>
        <w:rPr>
          <w:spacing w:val="-3"/>
        </w:rPr>
        <w:t xml:space="preserve"> </w:t>
      </w:r>
      <w:r>
        <w:t>of</w:t>
      </w:r>
      <w:r>
        <w:rPr>
          <w:spacing w:val="-2"/>
        </w:rPr>
        <w:t xml:space="preserve"> </w:t>
      </w:r>
      <w:r>
        <w:t>the</w:t>
      </w:r>
      <w:r>
        <w:rPr>
          <w:spacing w:val="-5"/>
        </w:rPr>
        <w:t xml:space="preserve"> </w:t>
      </w:r>
      <w:r>
        <w:t>evaluation</w:t>
      </w:r>
      <w:r>
        <w:rPr>
          <w:spacing w:val="-2"/>
        </w:rPr>
        <w:t xml:space="preserve"> </w:t>
      </w:r>
      <w:r>
        <w:t>results</w:t>
      </w:r>
      <w:r>
        <w:rPr>
          <w:spacing w:val="-4"/>
        </w:rPr>
        <w:t xml:space="preserve"> </w:t>
      </w:r>
      <w:r>
        <w:t>and</w:t>
      </w:r>
      <w:r>
        <w:rPr>
          <w:spacing w:val="-3"/>
        </w:rPr>
        <w:t xml:space="preserve"> </w:t>
      </w:r>
      <w:r>
        <w:t>the</w:t>
      </w:r>
      <w:r>
        <w:rPr>
          <w:spacing w:val="-7"/>
        </w:rPr>
        <w:t xml:space="preserve"> </w:t>
      </w:r>
      <w:r>
        <w:t>pass</w:t>
      </w:r>
      <w:r>
        <w:rPr>
          <w:spacing w:val="-3"/>
        </w:rPr>
        <w:t xml:space="preserve"> </w:t>
      </w:r>
      <w:r>
        <w:rPr>
          <w:spacing w:val="-2"/>
        </w:rPr>
        <w:t>thresholds.</w:t>
      </w:r>
    </w:p>
    <w:p w14:paraId="72A5B0C1" w14:textId="77777777" w:rsidR="009B6205" w:rsidRDefault="009B6205">
      <w:pPr>
        <w:pStyle w:val="Tekstpodstawowy"/>
        <w:spacing w:before="1"/>
      </w:pPr>
    </w:p>
    <w:p w14:paraId="72A5B0C2" w14:textId="0AD2B3A5" w:rsidR="009B6205" w:rsidRDefault="00315743">
      <w:pPr>
        <w:pStyle w:val="Tekstpodstawowy"/>
        <w:ind w:left="285"/>
      </w:pPr>
      <w:r>
        <w:t xml:space="preserve">Agreements will be signed with selected Task Partners only if EIT approves the Businnes </w:t>
      </w:r>
      <w:r w:rsidRPr="00D824C4">
        <w:t>Plan for 202</w:t>
      </w:r>
      <w:r w:rsidR="00D824C4" w:rsidRPr="00D824C4">
        <w:t>5</w:t>
      </w:r>
      <w:r w:rsidRPr="00D824C4">
        <w:t xml:space="preserve"> and the following years consecutively.</w:t>
      </w:r>
    </w:p>
    <w:p w14:paraId="72A5B0C8" w14:textId="77777777" w:rsidR="009B6205" w:rsidRDefault="009B6205">
      <w:pPr>
        <w:pStyle w:val="Tekstpodstawowy"/>
        <w:sectPr w:rsidR="009B6205">
          <w:pgSz w:w="11910" w:h="16850"/>
          <w:pgMar w:top="2000" w:right="1133" w:bottom="1200" w:left="1700" w:header="550" w:footer="995" w:gutter="0"/>
          <w:cols w:space="708"/>
        </w:sectPr>
      </w:pPr>
    </w:p>
    <w:p w14:paraId="72A5B0C9" w14:textId="77777777" w:rsidR="009B6205" w:rsidRDefault="009B6205">
      <w:pPr>
        <w:pStyle w:val="Tekstpodstawowy"/>
        <w:rPr>
          <w:sz w:val="20"/>
        </w:rPr>
      </w:pPr>
    </w:p>
    <w:p w14:paraId="72A5B0CA" w14:textId="77777777" w:rsidR="009B6205" w:rsidRDefault="009B6205">
      <w:pPr>
        <w:pStyle w:val="Tekstpodstawowy"/>
        <w:rPr>
          <w:sz w:val="20"/>
        </w:rPr>
      </w:pPr>
    </w:p>
    <w:p w14:paraId="72A5B0CB" w14:textId="77777777" w:rsidR="009B6205" w:rsidRDefault="009B6205">
      <w:pPr>
        <w:pStyle w:val="Tekstpodstawowy"/>
        <w:spacing w:before="65"/>
        <w:rPr>
          <w:sz w:val="20"/>
        </w:rPr>
      </w:pPr>
    </w:p>
    <w:p w14:paraId="72A5B0CC" w14:textId="77777777" w:rsidR="009B6205" w:rsidRDefault="007B1684">
      <w:pPr>
        <w:pStyle w:val="Tekstpodstawowy"/>
        <w:ind w:left="285"/>
        <w:rPr>
          <w:sz w:val="20"/>
        </w:rPr>
      </w:pPr>
      <w:r>
        <w:rPr>
          <w:noProof/>
          <w:sz w:val="20"/>
        </w:rPr>
        <mc:AlternateContent>
          <mc:Choice Requires="wps">
            <w:drawing>
              <wp:inline distT="0" distB="0" distL="0" distR="0" wp14:anchorId="72A5B14D" wp14:editId="72A5B14E">
                <wp:extent cx="5490845" cy="228600"/>
                <wp:effectExtent l="0" t="0" r="0" b="0"/>
                <wp:docPr id="5" name="Textbox 5">
                  <a:extLst xmlns:a="http://schemas.openxmlformats.org/drawingml/2006/main">
                    <a:ext uri="{FF2B5EF4-FFF2-40B4-BE49-F238E27FC236}">
                      <a16:creationId xmlns:a16="http://schemas.microsoft.com/office/drawing/2014/main" id="{0F042AC1-4107-4AE5-99BC-11558E1FC3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0845" cy="228600"/>
                        </a:xfrm>
                        <a:prstGeom prst="rect">
                          <a:avLst/>
                        </a:prstGeom>
                        <a:solidFill>
                          <a:srgbClr val="152C79"/>
                        </a:solidFill>
                      </wps:spPr>
                      <wps:txbx>
                        <w:txbxContent>
                          <w:p w14:paraId="72A5B16B" w14:textId="77777777" w:rsidR="009B6205" w:rsidRDefault="00315743">
                            <w:pPr>
                              <w:spacing w:before="9"/>
                              <w:ind w:left="112"/>
                              <w:rPr>
                                <w:color w:val="000000"/>
                                <w:sz w:val="24"/>
                              </w:rPr>
                            </w:pPr>
                            <w:r>
                              <w:rPr>
                                <w:color w:val="FFFFFF"/>
                                <w:spacing w:val="-2"/>
                                <w:sz w:val="24"/>
                              </w:rPr>
                              <w:t>Submission</w:t>
                            </w:r>
                            <w:r>
                              <w:rPr>
                                <w:color w:val="FFFFFF"/>
                                <w:spacing w:val="-5"/>
                                <w:sz w:val="24"/>
                              </w:rPr>
                              <w:t xml:space="preserve"> </w:t>
                            </w:r>
                            <w:r>
                              <w:rPr>
                                <w:color w:val="FFFFFF"/>
                                <w:spacing w:val="-2"/>
                                <w:sz w:val="24"/>
                              </w:rPr>
                              <w:t>of</w:t>
                            </w:r>
                            <w:r>
                              <w:rPr>
                                <w:color w:val="FFFFFF"/>
                                <w:spacing w:val="-1"/>
                                <w:sz w:val="24"/>
                              </w:rPr>
                              <w:t xml:space="preserve"> </w:t>
                            </w:r>
                            <w:r>
                              <w:rPr>
                                <w:color w:val="FFFFFF"/>
                                <w:spacing w:val="-2"/>
                                <w:sz w:val="24"/>
                              </w:rPr>
                              <w:t>application</w:t>
                            </w:r>
                            <w:r>
                              <w:rPr>
                                <w:color w:val="FFFFFF"/>
                                <w:spacing w:val="-7"/>
                                <w:sz w:val="24"/>
                              </w:rPr>
                              <w:t xml:space="preserve"> </w:t>
                            </w:r>
                            <w:r>
                              <w:rPr>
                                <w:color w:val="FFFFFF"/>
                                <w:spacing w:val="-2"/>
                                <w:sz w:val="24"/>
                              </w:rPr>
                              <w:t>/</w:t>
                            </w:r>
                            <w:r>
                              <w:rPr>
                                <w:color w:val="FFFFFF"/>
                                <w:spacing w:val="-1"/>
                                <w:sz w:val="24"/>
                              </w:rPr>
                              <w:t xml:space="preserve"> </w:t>
                            </w:r>
                            <w:r>
                              <w:rPr>
                                <w:color w:val="FFFFFF"/>
                                <w:spacing w:val="-2"/>
                                <w:sz w:val="24"/>
                              </w:rPr>
                              <w:t>contact</w:t>
                            </w:r>
                            <w:r>
                              <w:rPr>
                                <w:color w:val="FFFFFF"/>
                                <w:spacing w:val="-1"/>
                                <w:sz w:val="24"/>
                              </w:rPr>
                              <w:t xml:space="preserve"> </w:t>
                            </w:r>
                            <w:r>
                              <w:rPr>
                                <w:color w:val="FFFFFF"/>
                                <w:spacing w:val="-2"/>
                                <w:sz w:val="24"/>
                              </w:rPr>
                              <w:t>details</w:t>
                            </w:r>
                            <w:r>
                              <w:rPr>
                                <w:color w:val="FFFFFF"/>
                                <w:spacing w:val="-3"/>
                                <w:sz w:val="24"/>
                              </w:rPr>
                              <w:t xml:space="preserve"> </w:t>
                            </w:r>
                            <w:r>
                              <w:rPr>
                                <w:color w:val="FFFFFF"/>
                                <w:spacing w:val="-2"/>
                                <w:sz w:val="24"/>
                              </w:rPr>
                              <w:t>for</w:t>
                            </w:r>
                            <w:r>
                              <w:rPr>
                                <w:color w:val="FFFFFF"/>
                                <w:spacing w:val="-6"/>
                                <w:sz w:val="24"/>
                              </w:rPr>
                              <w:t xml:space="preserve"> </w:t>
                            </w:r>
                            <w:r>
                              <w:rPr>
                                <w:color w:val="FFFFFF"/>
                                <w:spacing w:val="-2"/>
                                <w:sz w:val="24"/>
                              </w:rPr>
                              <w:t>more</w:t>
                            </w:r>
                            <w:r>
                              <w:rPr>
                                <w:color w:val="FFFFFF"/>
                                <w:spacing w:val="-1"/>
                                <w:sz w:val="24"/>
                              </w:rPr>
                              <w:t xml:space="preserve"> </w:t>
                            </w:r>
                            <w:r>
                              <w:rPr>
                                <w:color w:val="FFFFFF"/>
                                <w:spacing w:val="-2"/>
                                <w:sz w:val="24"/>
                              </w:rPr>
                              <w:t>information</w:t>
                            </w:r>
                          </w:p>
                        </w:txbxContent>
                      </wps:txbx>
                      <wps:bodyPr wrap="square" lIns="0" tIns="0" rIns="0" bIns="0" rtlCol="0">
                        <a:noAutofit/>
                      </wps:bodyPr>
                    </wps:wsp>
                  </a:graphicData>
                </a:graphic>
              </wp:inline>
            </w:drawing>
          </mc:Choice>
          <mc:Fallback>
            <w:pict>
              <v:shape w14:anchorId="72A5B14D" id="Textbox 5" o:spid="_x0000_s1028" type="#_x0000_t202" style="width:432.3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" fillcolor="#152c79" stroked="f">
                <v:textbox inset="0,0,0,0">
                  <w:txbxContent>
                    <w:p w14:paraId="72A5B16B" w14:textId="77777777" w:rsidR="009B6205" w:rsidRDefault="00315743">
                      <w:pPr>
                        <w:spacing w:before="9"/>
                        <w:ind w:left="112"/>
                        <w:rPr>
                          <w:color w:val="000000"/>
                          <w:sz w:val="24"/>
                        </w:rPr>
                      </w:pPr>
                      <w:r>
                        <w:rPr>
                          <w:color w:val="FFFFFF"/>
                          <w:spacing w:val="-2"/>
                          <w:sz w:val="24"/>
                        </w:rPr>
                        <w:t>Submission</w:t>
                      </w:r>
                      <w:r>
                        <w:rPr>
                          <w:color w:val="FFFFFF"/>
                          <w:spacing w:val="-5"/>
                          <w:sz w:val="24"/>
                        </w:rPr>
                        <w:t xml:space="preserve"> </w:t>
                      </w:r>
                      <w:r>
                        <w:rPr>
                          <w:color w:val="FFFFFF"/>
                          <w:spacing w:val="-2"/>
                          <w:sz w:val="24"/>
                        </w:rPr>
                        <w:t>of</w:t>
                      </w:r>
                      <w:r>
                        <w:rPr>
                          <w:color w:val="FFFFFF"/>
                          <w:spacing w:val="-1"/>
                          <w:sz w:val="24"/>
                        </w:rPr>
                        <w:t xml:space="preserve"> </w:t>
                      </w:r>
                      <w:r>
                        <w:rPr>
                          <w:color w:val="FFFFFF"/>
                          <w:spacing w:val="-2"/>
                          <w:sz w:val="24"/>
                        </w:rPr>
                        <w:t>application</w:t>
                      </w:r>
                      <w:r>
                        <w:rPr>
                          <w:color w:val="FFFFFF"/>
                          <w:spacing w:val="-7"/>
                          <w:sz w:val="24"/>
                        </w:rPr>
                        <w:t xml:space="preserve"> </w:t>
                      </w:r>
                      <w:r>
                        <w:rPr>
                          <w:color w:val="FFFFFF"/>
                          <w:spacing w:val="-2"/>
                          <w:sz w:val="24"/>
                        </w:rPr>
                        <w:t>/</w:t>
                      </w:r>
                      <w:r>
                        <w:rPr>
                          <w:color w:val="FFFFFF"/>
                          <w:spacing w:val="-1"/>
                          <w:sz w:val="24"/>
                        </w:rPr>
                        <w:t xml:space="preserve"> </w:t>
                      </w:r>
                      <w:r>
                        <w:rPr>
                          <w:color w:val="FFFFFF"/>
                          <w:spacing w:val="-2"/>
                          <w:sz w:val="24"/>
                        </w:rPr>
                        <w:t>contact</w:t>
                      </w:r>
                      <w:r>
                        <w:rPr>
                          <w:color w:val="FFFFFF"/>
                          <w:spacing w:val="-1"/>
                          <w:sz w:val="24"/>
                        </w:rPr>
                        <w:t xml:space="preserve"> </w:t>
                      </w:r>
                      <w:r>
                        <w:rPr>
                          <w:color w:val="FFFFFF"/>
                          <w:spacing w:val="-2"/>
                          <w:sz w:val="24"/>
                        </w:rPr>
                        <w:t>details</w:t>
                      </w:r>
                      <w:r>
                        <w:rPr>
                          <w:color w:val="FFFFFF"/>
                          <w:spacing w:val="-3"/>
                          <w:sz w:val="24"/>
                        </w:rPr>
                        <w:t xml:space="preserve"> </w:t>
                      </w:r>
                      <w:r>
                        <w:rPr>
                          <w:color w:val="FFFFFF"/>
                          <w:spacing w:val="-2"/>
                          <w:sz w:val="24"/>
                        </w:rPr>
                        <w:t>for</w:t>
                      </w:r>
                      <w:r>
                        <w:rPr>
                          <w:color w:val="FFFFFF"/>
                          <w:spacing w:val="-6"/>
                          <w:sz w:val="24"/>
                        </w:rPr>
                        <w:t xml:space="preserve"> </w:t>
                      </w:r>
                      <w:r>
                        <w:rPr>
                          <w:color w:val="FFFFFF"/>
                          <w:spacing w:val="-2"/>
                          <w:sz w:val="24"/>
                        </w:rPr>
                        <w:t>more</w:t>
                      </w:r>
                      <w:r>
                        <w:rPr>
                          <w:color w:val="FFFFFF"/>
                          <w:spacing w:val="-1"/>
                          <w:sz w:val="24"/>
                        </w:rPr>
                        <w:t xml:space="preserve"> </w:t>
                      </w:r>
                      <w:r>
                        <w:rPr>
                          <w:color w:val="FFFFFF"/>
                          <w:spacing w:val="-2"/>
                          <w:sz w:val="24"/>
                        </w:rPr>
                        <w:t>information</w:t>
                      </w:r>
                    </w:p>
                  </w:txbxContent>
                </v:textbox>
                <w10:anchorlock/>
              </v:shape>
            </w:pict>
          </mc:Fallback>
        </mc:AlternateContent>
      </w:r>
    </w:p>
    <w:p w14:paraId="72A5B0CD" w14:textId="77777777" w:rsidR="009B6205" w:rsidRDefault="009B6205">
      <w:pPr>
        <w:pStyle w:val="Tekstpodstawowy"/>
        <w:spacing w:before="13"/>
      </w:pPr>
    </w:p>
    <w:p w14:paraId="72A5B0D0" w14:textId="5D45EE77" w:rsidR="009B6205" w:rsidRDefault="00315743" w:rsidP="00B37B8E">
      <w:pPr>
        <w:pStyle w:val="Tekstpodstawowy"/>
        <w:ind w:left="285"/>
        <w:rPr>
          <w:spacing w:val="-4"/>
        </w:rPr>
      </w:pPr>
      <w:r>
        <w:t>The</w:t>
      </w:r>
      <w:r>
        <w:rPr>
          <w:spacing w:val="-4"/>
        </w:rPr>
        <w:t xml:space="preserve"> </w:t>
      </w:r>
      <w:r>
        <w:t>Application</w:t>
      </w:r>
      <w:r>
        <w:rPr>
          <w:spacing w:val="-3"/>
        </w:rPr>
        <w:t xml:space="preserve"> </w:t>
      </w:r>
      <w:r>
        <w:t>must</w:t>
      </w:r>
      <w:r>
        <w:rPr>
          <w:spacing w:val="-6"/>
        </w:rPr>
        <w:t xml:space="preserve"> </w:t>
      </w:r>
      <w:r>
        <w:t>be</w:t>
      </w:r>
      <w:r>
        <w:rPr>
          <w:spacing w:val="-5"/>
        </w:rPr>
        <w:t xml:space="preserve"> </w:t>
      </w:r>
      <w:r>
        <w:t xml:space="preserve">submitted </w:t>
      </w:r>
      <w:r>
        <w:rPr>
          <w:spacing w:val="-4"/>
        </w:rPr>
        <w:t>via</w:t>
      </w:r>
      <w:r w:rsidR="00B37B8E">
        <w:rPr>
          <w:spacing w:val="-4"/>
        </w:rPr>
        <w:t xml:space="preserve"> email:</w:t>
      </w:r>
    </w:p>
    <w:p w14:paraId="76C37C0C" w14:textId="139B6D36" w:rsidR="00B37B8E" w:rsidRDefault="00B37B8E" w:rsidP="00B37B8E">
      <w:pPr>
        <w:pStyle w:val="Tekstpodstawowy"/>
        <w:ind w:left="285"/>
        <w:rPr>
          <w:spacing w:val="-4"/>
        </w:rPr>
      </w:pPr>
      <w:hyperlink r:id="rId14" w:history="1">
        <w:r w:rsidRPr="007408CB">
          <w:rPr>
            <w:rStyle w:val="Hipercze"/>
            <w:spacing w:val="-2"/>
          </w:rPr>
          <w:t>kajetan.witecki@kghmcuprum.com</w:t>
        </w:r>
      </w:hyperlink>
    </w:p>
    <w:p w14:paraId="34FE7EA6" w14:textId="77777777" w:rsidR="00B37B8E" w:rsidRPr="00B37B8E" w:rsidRDefault="00B37B8E" w:rsidP="00B37B8E">
      <w:pPr>
        <w:pStyle w:val="Tekstpodstawowy"/>
        <w:ind w:left="285"/>
      </w:pPr>
    </w:p>
    <w:p w14:paraId="4D0185E6" w14:textId="77777777" w:rsidR="00E32B89" w:rsidRPr="003F6648" w:rsidRDefault="00315743">
      <w:pPr>
        <w:pStyle w:val="Tekstpodstawowy"/>
        <w:spacing w:line="264" w:lineRule="auto"/>
        <w:ind w:left="285" w:right="3298"/>
      </w:pPr>
      <w:r w:rsidRPr="003F6648">
        <w:t xml:space="preserve">The following persons can assist you in case of questions: </w:t>
      </w:r>
      <w:r w:rsidR="00E32B89" w:rsidRPr="003F6648">
        <w:t>Kajetan Witecki</w:t>
      </w:r>
      <w:r w:rsidRPr="003F6648">
        <w:rPr>
          <w:spacing w:val="-7"/>
        </w:rPr>
        <w:t xml:space="preserve"> </w:t>
      </w:r>
      <w:r w:rsidRPr="003F6648">
        <w:t xml:space="preserve">(Poland) </w:t>
      </w:r>
    </w:p>
    <w:p w14:paraId="72A5B0D1" w14:textId="20449ABD" w:rsidR="009B6205" w:rsidRPr="003F6648" w:rsidRDefault="00315743">
      <w:pPr>
        <w:pStyle w:val="Tekstpodstawowy"/>
        <w:spacing w:line="264" w:lineRule="auto"/>
        <w:ind w:left="285" w:right="3298"/>
      </w:pPr>
      <w:r w:rsidRPr="003F6648">
        <w:t>Tel: +</w:t>
      </w:r>
      <w:r w:rsidR="00C96777" w:rsidRPr="003F6648">
        <w:t>4</w:t>
      </w:r>
      <w:r w:rsidR="00C96777" w:rsidRPr="003F6648">
        <w:t>8 887 870 946</w:t>
      </w:r>
    </w:p>
    <w:p w14:paraId="72A5B0D2" w14:textId="10974C47" w:rsidR="009B6205" w:rsidRPr="00766E4A" w:rsidRDefault="00315743">
      <w:pPr>
        <w:pStyle w:val="Tekstpodstawowy"/>
        <w:ind w:left="285"/>
        <w:rPr>
          <w:highlight w:val="yellow"/>
        </w:rPr>
      </w:pPr>
      <w:r w:rsidRPr="003F6648">
        <w:rPr>
          <w:spacing w:val="-2"/>
        </w:rPr>
        <w:t>Email:</w:t>
      </w:r>
      <w:r w:rsidRPr="003F6648">
        <w:rPr>
          <w:spacing w:val="31"/>
        </w:rPr>
        <w:t xml:space="preserve"> </w:t>
      </w:r>
      <w:hyperlink r:id="rId15" w:history="1">
        <w:r w:rsidR="00C96777" w:rsidRPr="007408CB">
          <w:rPr>
            <w:rStyle w:val="Hipercze"/>
            <w:spacing w:val="-2"/>
          </w:rPr>
          <w:t>kajetan.witecki@kghmcuprum.com</w:t>
        </w:r>
      </w:hyperlink>
    </w:p>
    <w:p w14:paraId="72A5B0D3" w14:textId="77777777" w:rsidR="009B6205" w:rsidRPr="00766E4A" w:rsidRDefault="009B6205">
      <w:pPr>
        <w:pStyle w:val="Tekstpodstawowy"/>
        <w:spacing w:before="54"/>
        <w:rPr>
          <w:highlight w:val="yellow"/>
        </w:rPr>
      </w:pPr>
    </w:p>
    <w:p w14:paraId="72A5B0D6" w14:textId="77777777" w:rsidR="009B6205" w:rsidRDefault="009B6205">
      <w:pPr>
        <w:pStyle w:val="Tekstpodstawowy"/>
        <w:spacing w:line="268" w:lineRule="exact"/>
        <w:sectPr w:rsidR="009B6205">
          <w:pgSz w:w="11910" w:h="16850"/>
          <w:pgMar w:top="2000" w:right="1133" w:bottom="1200" w:left="1700" w:header="550" w:footer="995" w:gutter="0"/>
          <w:cols w:space="708"/>
        </w:sectPr>
      </w:pPr>
    </w:p>
    <w:p w14:paraId="72A5B0D7" w14:textId="77777777" w:rsidR="009B6205" w:rsidRDefault="009B6205">
      <w:pPr>
        <w:pStyle w:val="Tekstpodstawowy"/>
        <w:rPr>
          <w:sz w:val="32"/>
        </w:rPr>
      </w:pPr>
    </w:p>
    <w:p w14:paraId="72A5B0D8" w14:textId="77777777" w:rsidR="009B6205" w:rsidRDefault="009B6205">
      <w:pPr>
        <w:pStyle w:val="Tekstpodstawowy"/>
        <w:spacing w:before="16"/>
        <w:rPr>
          <w:sz w:val="32"/>
        </w:rPr>
      </w:pPr>
    </w:p>
    <w:p w14:paraId="72A5B0D9" w14:textId="77777777" w:rsidR="009B6205" w:rsidRDefault="00315743">
      <w:pPr>
        <w:pStyle w:val="Nagwek1"/>
      </w:pPr>
      <w:r>
        <w:rPr>
          <w:color w:val="034EA1"/>
          <w:spacing w:val="-2"/>
        </w:rPr>
        <w:t>Annex</w:t>
      </w:r>
      <w:r>
        <w:rPr>
          <w:color w:val="034EA1"/>
          <w:spacing w:val="-12"/>
        </w:rPr>
        <w:t xml:space="preserve"> </w:t>
      </w:r>
      <w:r>
        <w:rPr>
          <w:color w:val="034EA1"/>
          <w:spacing w:val="-2"/>
        </w:rPr>
        <w:t>II:</w:t>
      </w:r>
      <w:r>
        <w:rPr>
          <w:color w:val="034EA1"/>
          <w:spacing w:val="-13"/>
        </w:rPr>
        <w:t xml:space="preserve"> </w:t>
      </w:r>
      <w:r>
        <w:rPr>
          <w:color w:val="034EA1"/>
          <w:spacing w:val="-2"/>
        </w:rPr>
        <w:t>Application</w:t>
      </w:r>
      <w:r>
        <w:rPr>
          <w:color w:val="034EA1"/>
          <w:spacing w:val="-12"/>
        </w:rPr>
        <w:t xml:space="preserve"> </w:t>
      </w:r>
      <w:r>
        <w:rPr>
          <w:color w:val="034EA1"/>
          <w:spacing w:val="-2"/>
        </w:rPr>
        <w:t>Form</w:t>
      </w:r>
      <w:r>
        <w:rPr>
          <w:color w:val="034EA1"/>
          <w:spacing w:val="-11"/>
        </w:rPr>
        <w:t xml:space="preserve"> </w:t>
      </w:r>
      <w:r>
        <w:rPr>
          <w:color w:val="034EA1"/>
          <w:spacing w:val="-2"/>
        </w:rPr>
        <w:t>Template</w:t>
      </w:r>
    </w:p>
    <w:p w14:paraId="72A5B0DA" w14:textId="77777777" w:rsidR="009B6205" w:rsidRDefault="00315743">
      <w:pPr>
        <w:spacing w:before="257" w:line="276" w:lineRule="auto"/>
        <w:ind w:left="285"/>
        <w:rPr>
          <w:rFonts w:ascii="Segoe UI"/>
          <w:sz w:val="21"/>
        </w:rPr>
      </w:pPr>
      <w:r>
        <w:rPr>
          <w:i/>
        </w:rPr>
        <w:t>This</w:t>
      </w:r>
      <w:r>
        <w:rPr>
          <w:i/>
          <w:spacing w:val="-2"/>
        </w:rPr>
        <w:t xml:space="preserve"> </w:t>
      </w:r>
      <w:r>
        <w:rPr>
          <w:i/>
        </w:rPr>
        <w:t>Annex</w:t>
      </w:r>
      <w:r>
        <w:rPr>
          <w:i/>
          <w:spacing w:val="-3"/>
        </w:rPr>
        <w:t xml:space="preserve"> </w:t>
      </w:r>
      <w:r>
        <w:rPr>
          <w:i/>
        </w:rPr>
        <w:t>provides</w:t>
      </w:r>
      <w:r>
        <w:rPr>
          <w:i/>
          <w:spacing w:val="-4"/>
        </w:rPr>
        <w:t xml:space="preserve"> </w:t>
      </w:r>
      <w:r>
        <w:rPr>
          <w:i/>
        </w:rPr>
        <w:t>indicative</w:t>
      </w:r>
      <w:r>
        <w:rPr>
          <w:i/>
          <w:spacing w:val="-1"/>
        </w:rPr>
        <w:t xml:space="preserve"> </w:t>
      </w:r>
      <w:r>
        <w:rPr>
          <w:i/>
        </w:rPr>
        <w:t>information</w:t>
      </w:r>
      <w:r>
        <w:rPr>
          <w:i/>
          <w:spacing w:val="-2"/>
        </w:rPr>
        <w:t xml:space="preserve"> </w:t>
      </w:r>
      <w:r>
        <w:rPr>
          <w:i/>
        </w:rPr>
        <w:t>needed</w:t>
      </w:r>
      <w:r>
        <w:rPr>
          <w:i/>
          <w:spacing w:val="-4"/>
        </w:rPr>
        <w:t xml:space="preserve"> </w:t>
      </w:r>
      <w:r>
        <w:rPr>
          <w:i/>
        </w:rPr>
        <w:t>for</w:t>
      </w:r>
      <w:r>
        <w:rPr>
          <w:i/>
          <w:spacing w:val="-2"/>
        </w:rPr>
        <w:t xml:space="preserve"> </w:t>
      </w:r>
      <w:r>
        <w:rPr>
          <w:i/>
        </w:rPr>
        <w:t>submission</w:t>
      </w:r>
      <w:r>
        <w:rPr>
          <w:i/>
          <w:spacing w:val="-4"/>
        </w:rPr>
        <w:t xml:space="preserve"> </w:t>
      </w:r>
      <w:r>
        <w:rPr>
          <w:i/>
        </w:rPr>
        <w:t>of</w:t>
      </w:r>
      <w:r>
        <w:rPr>
          <w:i/>
          <w:spacing w:val="-4"/>
        </w:rPr>
        <w:t xml:space="preserve"> </w:t>
      </w:r>
      <w:r>
        <w:rPr>
          <w:i/>
        </w:rPr>
        <w:t>the</w:t>
      </w:r>
      <w:r>
        <w:rPr>
          <w:i/>
          <w:spacing w:val="-5"/>
        </w:rPr>
        <w:t xml:space="preserve"> </w:t>
      </w:r>
      <w:r>
        <w:rPr>
          <w:i/>
        </w:rPr>
        <w:t>application</w:t>
      </w:r>
      <w:r>
        <w:rPr>
          <w:i/>
          <w:spacing w:val="-2"/>
        </w:rPr>
        <w:t xml:space="preserve"> </w:t>
      </w:r>
      <w:r>
        <w:rPr>
          <w:i/>
        </w:rPr>
        <w:t>that</w:t>
      </w:r>
      <w:r>
        <w:rPr>
          <w:i/>
          <w:spacing w:val="-2"/>
        </w:rPr>
        <w:t xml:space="preserve"> </w:t>
      </w:r>
      <w:r>
        <w:rPr>
          <w:i/>
        </w:rPr>
        <w:t>must</w:t>
      </w:r>
      <w:r>
        <w:rPr>
          <w:i/>
          <w:spacing w:val="-5"/>
        </w:rPr>
        <w:t xml:space="preserve"> </w:t>
      </w:r>
      <w:r>
        <w:rPr>
          <w:i/>
        </w:rPr>
        <w:t xml:space="preserve">be done via </w:t>
      </w:r>
      <w:hyperlink r:id="rId16">
        <w:r>
          <w:rPr>
            <w:rFonts w:ascii="Segoe UI"/>
            <w:color w:val="5B5FC6"/>
            <w:sz w:val="21"/>
          </w:rPr>
          <w:t>https://webportalapp.com/sp/ris_taskpartnerselection_2022</w:t>
        </w:r>
      </w:hyperlink>
    </w:p>
    <w:p w14:paraId="72A5B0DB" w14:textId="77777777" w:rsidR="009B6205" w:rsidRDefault="009B6205">
      <w:pPr>
        <w:pStyle w:val="Tekstpodstawowy"/>
        <w:spacing w:before="10"/>
        <w:rPr>
          <w:rFonts w:ascii="Segoe UI"/>
          <w:sz w:val="14"/>
        </w:rPr>
      </w:pPr>
    </w:p>
    <w:tbl>
      <w:tblPr>
        <w:tblStyle w:val="TableNormal1"/>
        <w:tblW w:w="0" w:type="auto"/>
        <w:tblInd w:w="297"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4249"/>
        <w:gridCol w:w="4389"/>
      </w:tblGrid>
      <w:tr w:rsidR="009B6205" w14:paraId="72A5B0DD" w14:textId="77777777">
        <w:trPr>
          <w:trHeight w:val="360"/>
        </w:trPr>
        <w:tc>
          <w:tcPr>
            <w:tcW w:w="8638" w:type="dxa"/>
            <w:gridSpan w:val="2"/>
            <w:tcBorders>
              <w:top w:val="nil"/>
              <w:left w:val="nil"/>
              <w:bottom w:val="nil"/>
              <w:right w:val="nil"/>
            </w:tcBorders>
            <w:shd w:val="clear" w:color="auto" w:fill="152C79"/>
          </w:tcPr>
          <w:p w14:paraId="72A5B0DC" w14:textId="77777777" w:rsidR="009B6205" w:rsidRDefault="00315743">
            <w:pPr>
              <w:pStyle w:val="TableParagraph"/>
              <w:spacing w:before="9"/>
              <w:ind w:left="112"/>
              <w:rPr>
                <w:sz w:val="24"/>
              </w:rPr>
            </w:pPr>
            <w:r>
              <w:rPr>
                <w:color w:val="FFFFFF"/>
                <w:spacing w:val="-2"/>
                <w:sz w:val="24"/>
              </w:rPr>
              <w:t>Project</w:t>
            </w:r>
            <w:r>
              <w:rPr>
                <w:color w:val="FFFFFF"/>
                <w:spacing w:val="-3"/>
                <w:sz w:val="24"/>
              </w:rPr>
              <w:t xml:space="preserve"> </w:t>
            </w:r>
            <w:r>
              <w:rPr>
                <w:color w:val="FFFFFF"/>
                <w:spacing w:val="-2"/>
                <w:sz w:val="24"/>
              </w:rPr>
              <w:t>details</w:t>
            </w:r>
          </w:p>
        </w:tc>
      </w:tr>
      <w:tr w:rsidR="009B6205" w14:paraId="72A5B0E1" w14:textId="77777777">
        <w:trPr>
          <w:trHeight w:val="645"/>
        </w:trPr>
        <w:tc>
          <w:tcPr>
            <w:tcW w:w="4249" w:type="dxa"/>
            <w:tcBorders>
              <w:top w:val="nil"/>
            </w:tcBorders>
            <w:shd w:val="clear" w:color="auto" w:fill="C0CCF4"/>
          </w:tcPr>
          <w:p w14:paraId="72A5B0DE" w14:textId="77777777" w:rsidR="009B6205" w:rsidRDefault="00315743">
            <w:pPr>
              <w:pStyle w:val="TableParagraph"/>
              <w:spacing w:line="292" w:lineRule="exact"/>
              <w:rPr>
                <w:sz w:val="24"/>
              </w:rPr>
            </w:pPr>
            <w:r>
              <w:rPr>
                <w:sz w:val="24"/>
              </w:rPr>
              <w:t>Project</w:t>
            </w:r>
            <w:r>
              <w:rPr>
                <w:spacing w:val="-4"/>
                <w:sz w:val="24"/>
              </w:rPr>
              <w:t xml:space="preserve"> name:</w:t>
            </w:r>
          </w:p>
        </w:tc>
        <w:tc>
          <w:tcPr>
            <w:tcW w:w="4389" w:type="dxa"/>
            <w:tcBorders>
              <w:top w:val="nil"/>
            </w:tcBorders>
            <w:shd w:val="clear" w:color="auto" w:fill="C0CCF4"/>
          </w:tcPr>
          <w:p w14:paraId="72A5B0E0" w14:textId="7458A083" w:rsidR="009B6205" w:rsidRDefault="003263F0">
            <w:pPr>
              <w:pStyle w:val="TableParagraph"/>
              <w:spacing w:before="31"/>
              <w:rPr>
                <w:sz w:val="24"/>
              </w:rPr>
            </w:pPr>
            <w:r w:rsidRPr="00B15A42">
              <w:t>24650</w:t>
            </w:r>
            <w:r w:rsidR="008372EE">
              <w:t>-</w:t>
            </w:r>
            <w:r w:rsidR="00315743">
              <w:rPr>
                <w:spacing w:val="-11"/>
                <w:sz w:val="24"/>
              </w:rPr>
              <w:t xml:space="preserve"> </w:t>
            </w:r>
            <w:r w:rsidR="008372EE" w:rsidRPr="008372EE">
              <w:rPr>
                <w:sz w:val="24"/>
              </w:rPr>
              <w:t>MineCuON- Mining pre-concentration system for copper ores based on XRT and XRF sensors</w:t>
            </w:r>
          </w:p>
        </w:tc>
      </w:tr>
      <w:tr w:rsidR="006A5409" w14:paraId="72A5B0E4" w14:textId="77777777">
        <w:trPr>
          <w:trHeight w:val="328"/>
        </w:trPr>
        <w:tc>
          <w:tcPr>
            <w:tcW w:w="4249" w:type="dxa"/>
          </w:tcPr>
          <w:p w14:paraId="72A5B0E2" w14:textId="77777777" w:rsidR="006A5409" w:rsidRDefault="006A5409" w:rsidP="006A5409">
            <w:pPr>
              <w:pStyle w:val="TableParagraph"/>
              <w:spacing w:line="292" w:lineRule="exact"/>
              <w:rPr>
                <w:sz w:val="24"/>
              </w:rPr>
            </w:pPr>
            <w:r>
              <w:rPr>
                <w:sz w:val="24"/>
              </w:rPr>
              <w:t>Lead</w:t>
            </w:r>
            <w:r>
              <w:rPr>
                <w:spacing w:val="-4"/>
                <w:sz w:val="24"/>
              </w:rPr>
              <w:t xml:space="preserve"> </w:t>
            </w:r>
            <w:r>
              <w:rPr>
                <w:spacing w:val="-2"/>
                <w:sz w:val="24"/>
              </w:rPr>
              <w:t>Partner:</w:t>
            </w:r>
          </w:p>
        </w:tc>
        <w:tc>
          <w:tcPr>
            <w:tcW w:w="4389" w:type="dxa"/>
          </w:tcPr>
          <w:p w14:paraId="72A5B0E3" w14:textId="1E7BBA65" w:rsidR="006A5409" w:rsidRDefault="00232738" w:rsidP="00232738">
            <w:pPr>
              <w:pStyle w:val="TableParagraph"/>
              <w:rPr>
                <w:sz w:val="24"/>
              </w:rPr>
            </w:pPr>
            <w:r w:rsidRPr="009F755B">
              <w:rPr>
                <w:sz w:val="24"/>
              </w:rPr>
              <w:t>KGHM Cuprum Ltd. R&amp;D Centre – Project Leader</w:t>
            </w:r>
          </w:p>
        </w:tc>
      </w:tr>
      <w:tr w:rsidR="006A5409" w:rsidRPr="00D76080" w14:paraId="72A5B0EA" w14:textId="77777777">
        <w:trPr>
          <w:trHeight w:val="1288"/>
        </w:trPr>
        <w:tc>
          <w:tcPr>
            <w:tcW w:w="4249" w:type="dxa"/>
            <w:shd w:val="clear" w:color="auto" w:fill="C0CCF4"/>
          </w:tcPr>
          <w:p w14:paraId="72A5B0E5" w14:textId="78E6D16D" w:rsidR="006A5409" w:rsidRDefault="003261ED" w:rsidP="006A5409">
            <w:pPr>
              <w:pStyle w:val="TableParagraph"/>
              <w:spacing w:line="292" w:lineRule="exact"/>
              <w:rPr>
                <w:sz w:val="24"/>
              </w:rPr>
            </w:pPr>
            <w:r>
              <w:rPr>
                <w:sz w:val="24"/>
              </w:rPr>
              <w:t>Project</w:t>
            </w:r>
            <w:r w:rsidR="006A5409">
              <w:rPr>
                <w:spacing w:val="-2"/>
                <w:sz w:val="24"/>
              </w:rPr>
              <w:t xml:space="preserve"> </w:t>
            </w:r>
            <w:r w:rsidR="00232738">
              <w:rPr>
                <w:spacing w:val="-2"/>
                <w:sz w:val="24"/>
              </w:rPr>
              <w:t>Partners</w:t>
            </w:r>
            <w:r w:rsidR="006A5409">
              <w:rPr>
                <w:spacing w:val="-2"/>
                <w:sz w:val="24"/>
              </w:rPr>
              <w:t>:</w:t>
            </w:r>
          </w:p>
        </w:tc>
        <w:tc>
          <w:tcPr>
            <w:tcW w:w="4389" w:type="dxa"/>
            <w:shd w:val="clear" w:color="auto" w:fill="C0CCF4"/>
          </w:tcPr>
          <w:p w14:paraId="09E29E1D" w14:textId="77777777" w:rsidR="00995486" w:rsidRPr="009F755B" w:rsidRDefault="00995486" w:rsidP="00995486">
            <w:pPr>
              <w:pStyle w:val="TableParagraph"/>
              <w:rPr>
                <w:sz w:val="24"/>
              </w:rPr>
            </w:pPr>
            <w:r w:rsidRPr="009F755B">
              <w:rPr>
                <w:sz w:val="24"/>
              </w:rPr>
              <w:t>Comex Polska Ltd. – technology provider</w:t>
            </w:r>
          </w:p>
          <w:p w14:paraId="69D48331" w14:textId="77777777" w:rsidR="00995486" w:rsidRPr="00A505EC" w:rsidRDefault="00995486" w:rsidP="00995486">
            <w:pPr>
              <w:pStyle w:val="TableParagraph"/>
              <w:rPr>
                <w:sz w:val="24"/>
                <w:lang w:val="pl-PL"/>
              </w:rPr>
            </w:pPr>
            <w:r w:rsidRPr="00A505EC">
              <w:rPr>
                <w:sz w:val="24"/>
                <w:lang w:val="pl-PL"/>
              </w:rPr>
              <w:t>KGHM Polska Miedź S.A.</w:t>
            </w:r>
          </w:p>
          <w:p w14:paraId="18B9ED82" w14:textId="77777777" w:rsidR="00995486" w:rsidRPr="009F755B" w:rsidRDefault="00995486" w:rsidP="00995486">
            <w:pPr>
              <w:pStyle w:val="TableParagraph"/>
              <w:rPr>
                <w:sz w:val="24"/>
              </w:rPr>
            </w:pPr>
            <w:r w:rsidRPr="009F755B">
              <w:rPr>
                <w:sz w:val="24"/>
              </w:rPr>
              <w:t>Łukasiewicz Research Network – Institute of Non-Ferrous Metals</w:t>
            </w:r>
          </w:p>
          <w:p w14:paraId="2FD94D9F" w14:textId="77777777" w:rsidR="00995486" w:rsidRPr="009F755B" w:rsidRDefault="00995486" w:rsidP="00995486">
            <w:pPr>
              <w:pStyle w:val="TableParagraph"/>
              <w:rPr>
                <w:sz w:val="24"/>
              </w:rPr>
            </w:pPr>
            <w:r w:rsidRPr="009F755B">
              <w:rPr>
                <w:sz w:val="24"/>
              </w:rPr>
              <w:t>The Central Mining Institute (GiG)</w:t>
            </w:r>
          </w:p>
          <w:p w14:paraId="3E83ABD9" w14:textId="77777777" w:rsidR="00995486" w:rsidRPr="009F755B" w:rsidRDefault="00995486" w:rsidP="00995486">
            <w:pPr>
              <w:pStyle w:val="TableParagraph"/>
              <w:rPr>
                <w:sz w:val="24"/>
              </w:rPr>
            </w:pPr>
            <w:r w:rsidRPr="009F755B">
              <w:rPr>
                <w:sz w:val="24"/>
              </w:rPr>
              <w:t>Technical University of Košice (TUKE)</w:t>
            </w:r>
          </w:p>
          <w:p w14:paraId="72A5B0E9" w14:textId="4E849D8F" w:rsidR="00D76080" w:rsidRPr="00995486" w:rsidRDefault="00D76080" w:rsidP="00995486">
            <w:pPr>
              <w:pStyle w:val="TableParagraph"/>
              <w:ind w:left="0"/>
              <w:rPr>
                <w:sz w:val="24"/>
              </w:rPr>
            </w:pPr>
          </w:p>
        </w:tc>
      </w:tr>
    </w:tbl>
    <w:p w14:paraId="72A5B0EB" w14:textId="77777777" w:rsidR="009B6205" w:rsidRPr="00995486" w:rsidRDefault="009B6205">
      <w:pPr>
        <w:pStyle w:val="Tekstpodstawowy"/>
        <w:spacing w:before="16"/>
        <w:rPr>
          <w:rFonts w:ascii="Segoe UI"/>
          <w:sz w:val="20"/>
        </w:rPr>
      </w:pPr>
    </w:p>
    <w:tbl>
      <w:tblPr>
        <w:tblStyle w:val="TableNormal1"/>
        <w:tblW w:w="0" w:type="auto"/>
        <w:tblInd w:w="292"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4253"/>
        <w:gridCol w:w="4395"/>
      </w:tblGrid>
      <w:tr w:rsidR="009B6205" w14:paraId="72A5B0ED" w14:textId="77777777" w:rsidTr="00F05923">
        <w:trPr>
          <w:trHeight w:val="124"/>
        </w:trPr>
        <w:tc>
          <w:tcPr>
            <w:tcW w:w="8648" w:type="dxa"/>
            <w:gridSpan w:val="2"/>
            <w:tcBorders>
              <w:top w:val="nil"/>
              <w:left w:val="nil"/>
              <w:bottom w:val="nil"/>
              <w:right w:val="nil"/>
            </w:tcBorders>
            <w:shd w:val="clear" w:color="auto" w:fill="152C79"/>
          </w:tcPr>
          <w:p w14:paraId="72A5B0EC" w14:textId="77777777" w:rsidR="009B6205" w:rsidRDefault="00315743">
            <w:pPr>
              <w:pStyle w:val="TableParagraph"/>
              <w:spacing w:before="9"/>
              <w:ind w:left="112"/>
              <w:rPr>
                <w:sz w:val="24"/>
              </w:rPr>
            </w:pPr>
            <w:r>
              <w:rPr>
                <w:color w:val="FFFFFF"/>
                <w:spacing w:val="-2"/>
                <w:sz w:val="24"/>
              </w:rPr>
              <w:t>APPLICANT</w:t>
            </w:r>
            <w:r>
              <w:rPr>
                <w:color w:val="FFFFFF"/>
                <w:spacing w:val="-4"/>
                <w:sz w:val="24"/>
              </w:rPr>
              <w:t xml:space="preserve"> </w:t>
            </w:r>
            <w:r>
              <w:rPr>
                <w:color w:val="FFFFFF"/>
                <w:spacing w:val="-2"/>
                <w:sz w:val="24"/>
              </w:rPr>
              <w:t>DETAILS</w:t>
            </w:r>
          </w:p>
        </w:tc>
      </w:tr>
      <w:tr w:rsidR="009B6205" w14:paraId="72A5B0F0" w14:textId="77777777">
        <w:trPr>
          <w:trHeight w:val="294"/>
        </w:trPr>
        <w:tc>
          <w:tcPr>
            <w:tcW w:w="4253" w:type="dxa"/>
            <w:tcBorders>
              <w:top w:val="nil"/>
            </w:tcBorders>
            <w:shd w:val="clear" w:color="auto" w:fill="C0CCF4"/>
          </w:tcPr>
          <w:p w14:paraId="72A5B0EE" w14:textId="77777777" w:rsidR="009B6205" w:rsidRDefault="00315743">
            <w:pPr>
              <w:pStyle w:val="TableParagraph"/>
              <w:spacing w:line="268" w:lineRule="exact"/>
            </w:pPr>
            <w:r>
              <w:t>Legal</w:t>
            </w:r>
            <w:r>
              <w:rPr>
                <w:spacing w:val="-5"/>
              </w:rPr>
              <w:t xml:space="preserve"> </w:t>
            </w:r>
            <w:r>
              <w:rPr>
                <w:spacing w:val="-2"/>
              </w:rPr>
              <w:t>name:</w:t>
            </w:r>
          </w:p>
        </w:tc>
        <w:tc>
          <w:tcPr>
            <w:tcW w:w="4395" w:type="dxa"/>
            <w:tcBorders>
              <w:top w:val="nil"/>
            </w:tcBorders>
            <w:shd w:val="clear" w:color="auto" w:fill="C0CCF4"/>
          </w:tcPr>
          <w:p w14:paraId="72A5B0EF" w14:textId="64B57C2C" w:rsidR="009B6205" w:rsidRPr="001075CD" w:rsidRDefault="00EC44D5">
            <w:pPr>
              <w:pStyle w:val="TableParagraph"/>
              <w:ind w:left="0"/>
              <w:rPr>
                <w:rFonts w:ascii="Times New Roman"/>
              </w:rPr>
            </w:pPr>
            <w:r w:rsidRPr="001075CD">
              <w:t>KGHM Cuprum Ltd. R&amp;D Centre</w:t>
            </w:r>
          </w:p>
        </w:tc>
      </w:tr>
      <w:tr w:rsidR="009B6205" w14:paraId="72A5B0F3" w14:textId="77777777">
        <w:trPr>
          <w:trHeight w:val="294"/>
        </w:trPr>
        <w:tc>
          <w:tcPr>
            <w:tcW w:w="4253" w:type="dxa"/>
          </w:tcPr>
          <w:p w14:paraId="72A5B0F1" w14:textId="77777777" w:rsidR="009B6205" w:rsidRDefault="00315743">
            <w:pPr>
              <w:pStyle w:val="TableParagraph"/>
              <w:spacing w:line="268" w:lineRule="exact"/>
            </w:pPr>
            <w:r>
              <w:t>Type</w:t>
            </w:r>
            <w:r>
              <w:rPr>
                <w:spacing w:val="-3"/>
              </w:rPr>
              <w:t xml:space="preserve"> </w:t>
            </w:r>
            <w:r>
              <w:t>of</w:t>
            </w:r>
            <w:r>
              <w:rPr>
                <w:spacing w:val="-1"/>
              </w:rPr>
              <w:t xml:space="preserve"> </w:t>
            </w:r>
            <w:r>
              <w:rPr>
                <w:spacing w:val="-2"/>
              </w:rPr>
              <w:t>organisation:</w:t>
            </w:r>
          </w:p>
        </w:tc>
        <w:tc>
          <w:tcPr>
            <w:tcW w:w="4395" w:type="dxa"/>
          </w:tcPr>
          <w:p w14:paraId="72A5B0F2" w14:textId="6C21E584" w:rsidR="009B6205" w:rsidRPr="001075CD" w:rsidRDefault="00BC4CB9" w:rsidP="001075CD">
            <w:pPr>
              <w:pStyle w:val="TableParagraph"/>
              <w:spacing w:line="268" w:lineRule="exact"/>
              <w:ind w:left="0"/>
            </w:pPr>
            <w:r w:rsidRPr="001075CD">
              <w:t>Research institution</w:t>
            </w:r>
          </w:p>
        </w:tc>
      </w:tr>
      <w:tr w:rsidR="009B6205" w:rsidRPr="00A505EC" w14:paraId="72A5B0F6" w14:textId="77777777">
        <w:trPr>
          <w:trHeight w:val="294"/>
        </w:trPr>
        <w:tc>
          <w:tcPr>
            <w:tcW w:w="4253" w:type="dxa"/>
            <w:shd w:val="clear" w:color="auto" w:fill="C0CCF4"/>
          </w:tcPr>
          <w:p w14:paraId="72A5B0F4" w14:textId="77777777" w:rsidR="009B6205" w:rsidRDefault="00315743">
            <w:pPr>
              <w:pStyle w:val="TableParagraph"/>
              <w:spacing w:line="268" w:lineRule="exact"/>
            </w:pPr>
            <w:r>
              <w:t>Legal</w:t>
            </w:r>
            <w:r>
              <w:rPr>
                <w:spacing w:val="-5"/>
              </w:rPr>
              <w:t xml:space="preserve"> </w:t>
            </w:r>
            <w:r>
              <w:rPr>
                <w:spacing w:val="-2"/>
              </w:rPr>
              <w:t>address:</w:t>
            </w:r>
          </w:p>
        </w:tc>
        <w:tc>
          <w:tcPr>
            <w:tcW w:w="4395" w:type="dxa"/>
            <w:shd w:val="clear" w:color="auto" w:fill="C0CCF4"/>
          </w:tcPr>
          <w:p w14:paraId="72A5B0F5" w14:textId="4D471940" w:rsidR="009B6205" w:rsidRPr="00067643" w:rsidRDefault="001075CD">
            <w:pPr>
              <w:pStyle w:val="TableParagraph"/>
              <w:ind w:left="0"/>
              <w:rPr>
                <w:lang w:val="pl-PL"/>
              </w:rPr>
            </w:pPr>
            <w:r w:rsidRPr="00067643">
              <w:rPr>
                <w:lang w:val="pl-PL"/>
              </w:rPr>
              <w:t xml:space="preserve">ul. gen. W. Sikorskiego 2-8, </w:t>
            </w:r>
            <w:r w:rsidRPr="00067643">
              <w:rPr>
                <w:lang w:val="pl-PL"/>
              </w:rPr>
              <w:br/>
              <w:t>53-659 Wrocław, Poland</w:t>
            </w:r>
          </w:p>
        </w:tc>
      </w:tr>
      <w:tr w:rsidR="009B6205" w14:paraId="72A5B0F9" w14:textId="77777777">
        <w:trPr>
          <w:trHeight w:val="297"/>
        </w:trPr>
        <w:tc>
          <w:tcPr>
            <w:tcW w:w="4253" w:type="dxa"/>
          </w:tcPr>
          <w:p w14:paraId="72A5B0F7" w14:textId="77777777" w:rsidR="009B6205" w:rsidRDefault="00315743">
            <w:pPr>
              <w:pStyle w:val="TableParagraph"/>
              <w:spacing w:before="1"/>
            </w:pPr>
            <w:r>
              <w:t>VAT</w:t>
            </w:r>
            <w:r>
              <w:rPr>
                <w:spacing w:val="-4"/>
              </w:rPr>
              <w:t xml:space="preserve"> </w:t>
            </w:r>
            <w:r>
              <w:rPr>
                <w:spacing w:val="-2"/>
              </w:rPr>
              <w:t>number:</w:t>
            </w:r>
          </w:p>
        </w:tc>
        <w:tc>
          <w:tcPr>
            <w:tcW w:w="4395" w:type="dxa"/>
          </w:tcPr>
          <w:p w14:paraId="72A5B0F8" w14:textId="1B87875C" w:rsidR="009B6205" w:rsidRPr="00067643" w:rsidRDefault="006F61DA">
            <w:pPr>
              <w:pStyle w:val="TableParagraph"/>
              <w:ind w:left="0"/>
            </w:pPr>
            <w:r w:rsidRPr="006F61DA">
              <w:t>896 000 17 70</w:t>
            </w:r>
          </w:p>
        </w:tc>
      </w:tr>
      <w:tr w:rsidR="009B6205" w14:paraId="72A5B0FC" w14:textId="77777777">
        <w:trPr>
          <w:trHeight w:val="294"/>
        </w:trPr>
        <w:tc>
          <w:tcPr>
            <w:tcW w:w="4253" w:type="dxa"/>
            <w:shd w:val="clear" w:color="auto" w:fill="C0CCF4"/>
          </w:tcPr>
          <w:p w14:paraId="72A5B0FA" w14:textId="77777777" w:rsidR="009B6205" w:rsidRDefault="00315743">
            <w:pPr>
              <w:pStyle w:val="TableParagraph"/>
              <w:spacing w:line="268" w:lineRule="exact"/>
            </w:pPr>
            <w:r>
              <w:t>Contact</w:t>
            </w:r>
            <w:r>
              <w:rPr>
                <w:spacing w:val="-3"/>
              </w:rPr>
              <w:t xml:space="preserve"> </w:t>
            </w:r>
            <w:r>
              <w:rPr>
                <w:spacing w:val="-2"/>
              </w:rPr>
              <w:t>person:</w:t>
            </w:r>
          </w:p>
        </w:tc>
        <w:tc>
          <w:tcPr>
            <w:tcW w:w="4395" w:type="dxa"/>
            <w:shd w:val="clear" w:color="auto" w:fill="C0CCF4"/>
          </w:tcPr>
          <w:p w14:paraId="72A5B0FB" w14:textId="749996CB" w:rsidR="009B6205" w:rsidRPr="00067643" w:rsidRDefault="00134FCF">
            <w:pPr>
              <w:pStyle w:val="TableParagraph"/>
              <w:ind w:left="0"/>
            </w:pPr>
            <w:r w:rsidRPr="00134FCF">
              <w:t>Witecki Kajetan</w:t>
            </w:r>
          </w:p>
        </w:tc>
      </w:tr>
      <w:tr w:rsidR="009B6205" w14:paraId="72A5B0FF" w14:textId="77777777">
        <w:trPr>
          <w:trHeight w:val="294"/>
        </w:trPr>
        <w:tc>
          <w:tcPr>
            <w:tcW w:w="4253" w:type="dxa"/>
          </w:tcPr>
          <w:p w14:paraId="72A5B0FD" w14:textId="77777777" w:rsidR="009B6205" w:rsidRDefault="00315743">
            <w:pPr>
              <w:pStyle w:val="TableParagraph"/>
              <w:spacing w:line="268" w:lineRule="exact"/>
            </w:pPr>
            <w:r>
              <w:t>Contact</w:t>
            </w:r>
            <w:r>
              <w:rPr>
                <w:spacing w:val="-4"/>
              </w:rPr>
              <w:t xml:space="preserve"> </w:t>
            </w:r>
            <w:r>
              <w:t>person</w:t>
            </w:r>
            <w:r>
              <w:rPr>
                <w:spacing w:val="-1"/>
              </w:rPr>
              <w:t xml:space="preserve"> </w:t>
            </w:r>
            <w:r>
              <w:rPr>
                <w:spacing w:val="-2"/>
              </w:rPr>
              <w:t>email:</w:t>
            </w:r>
          </w:p>
        </w:tc>
        <w:tc>
          <w:tcPr>
            <w:tcW w:w="4395" w:type="dxa"/>
          </w:tcPr>
          <w:p w14:paraId="72A5B0FE" w14:textId="5F5DD501" w:rsidR="009B6205" w:rsidRPr="000E1814" w:rsidRDefault="00134FCF">
            <w:pPr>
              <w:pStyle w:val="TableParagraph"/>
              <w:ind w:left="0"/>
            </w:pPr>
            <w:r w:rsidRPr="00134FCF">
              <w:t>Kajetan.Witecki@kghmcuprum.com</w:t>
            </w:r>
          </w:p>
        </w:tc>
      </w:tr>
      <w:tr w:rsidR="009B6205" w14:paraId="72A5B102" w14:textId="77777777">
        <w:trPr>
          <w:trHeight w:val="297"/>
        </w:trPr>
        <w:tc>
          <w:tcPr>
            <w:tcW w:w="4253" w:type="dxa"/>
            <w:shd w:val="clear" w:color="auto" w:fill="C0CCF4"/>
          </w:tcPr>
          <w:p w14:paraId="72A5B100" w14:textId="77777777" w:rsidR="009B6205" w:rsidRDefault="00315743">
            <w:pPr>
              <w:pStyle w:val="TableParagraph"/>
              <w:spacing w:line="268" w:lineRule="exact"/>
            </w:pPr>
            <w:r>
              <w:t>Contact</w:t>
            </w:r>
            <w:r>
              <w:rPr>
                <w:spacing w:val="-5"/>
              </w:rPr>
              <w:t xml:space="preserve"> </w:t>
            </w:r>
            <w:r>
              <w:t>person</w:t>
            </w:r>
            <w:r>
              <w:rPr>
                <w:spacing w:val="-4"/>
              </w:rPr>
              <w:t xml:space="preserve"> </w:t>
            </w:r>
            <w:r>
              <w:t>phone</w:t>
            </w:r>
            <w:r>
              <w:rPr>
                <w:spacing w:val="-4"/>
              </w:rPr>
              <w:t xml:space="preserve"> </w:t>
            </w:r>
            <w:r>
              <w:rPr>
                <w:spacing w:val="-2"/>
              </w:rPr>
              <w:t>number:</w:t>
            </w:r>
          </w:p>
        </w:tc>
        <w:tc>
          <w:tcPr>
            <w:tcW w:w="4395" w:type="dxa"/>
            <w:shd w:val="clear" w:color="auto" w:fill="C0CCF4"/>
          </w:tcPr>
          <w:p w14:paraId="72A5B101" w14:textId="1D94AB14" w:rsidR="009B6205" w:rsidRPr="001C015B" w:rsidRDefault="00356CED">
            <w:pPr>
              <w:pStyle w:val="TableParagraph"/>
              <w:ind w:left="0"/>
            </w:pPr>
            <w:r w:rsidRPr="00356CED">
              <w:t>71 78 12 464</w:t>
            </w:r>
          </w:p>
        </w:tc>
      </w:tr>
    </w:tbl>
    <w:p w14:paraId="72A5B103" w14:textId="77777777" w:rsidR="009B6205" w:rsidRDefault="009B6205">
      <w:pPr>
        <w:pStyle w:val="Tekstpodstawowy"/>
        <w:spacing w:before="19"/>
        <w:rPr>
          <w:rFonts w:ascii="Segoe UI"/>
          <w:sz w:val="20"/>
        </w:rPr>
      </w:pPr>
    </w:p>
    <w:tbl>
      <w:tblPr>
        <w:tblStyle w:val="TableNormal1"/>
        <w:tblW w:w="0" w:type="auto"/>
        <w:tblInd w:w="292"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4253"/>
        <w:gridCol w:w="4395"/>
      </w:tblGrid>
      <w:tr w:rsidR="009B6205" w14:paraId="72A5B105" w14:textId="77777777">
        <w:trPr>
          <w:trHeight w:val="340"/>
        </w:trPr>
        <w:tc>
          <w:tcPr>
            <w:tcW w:w="8648" w:type="dxa"/>
            <w:gridSpan w:val="2"/>
            <w:tcBorders>
              <w:top w:val="nil"/>
              <w:left w:val="nil"/>
              <w:bottom w:val="nil"/>
              <w:right w:val="nil"/>
            </w:tcBorders>
            <w:shd w:val="clear" w:color="auto" w:fill="152C79"/>
          </w:tcPr>
          <w:p w14:paraId="72A5B104" w14:textId="77777777" w:rsidR="009B6205" w:rsidRDefault="00315743">
            <w:pPr>
              <w:pStyle w:val="TableParagraph"/>
              <w:spacing w:before="9"/>
              <w:ind w:left="112"/>
              <w:rPr>
                <w:sz w:val="24"/>
              </w:rPr>
            </w:pPr>
            <w:r>
              <w:rPr>
                <w:color w:val="FFFFFF"/>
                <w:spacing w:val="-2"/>
                <w:sz w:val="24"/>
              </w:rPr>
              <w:t>APPLICANT</w:t>
            </w:r>
            <w:r>
              <w:rPr>
                <w:color w:val="FFFFFF"/>
                <w:spacing w:val="-4"/>
                <w:sz w:val="24"/>
              </w:rPr>
              <w:t xml:space="preserve"> </w:t>
            </w:r>
            <w:r>
              <w:rPr>
                <w:color w:val="FFFFFF"/>
                <w:spacing w:val="-2"/>
                <w:sz w:val="24"/>
              </w:rPr>
              <w:t>EXPERTISE</w:t>
            </w:r>
          </w:p>
        </w:tc>
      </w:tr>
      <w:tr w:rsidR="009B6205" w14:paraId="72A5B107" w14:textId="77777777">
        <w:trPr>
          <w:trHeight w:val="295"/>
        </w:trPr>
        <w:tc>
          <w:tcPr>
            <w:tcW w:w="8648" w:type="dxa"/>
            <w:gridSpan w:val="2"/>
            <w:tcBorders>
              <w:top w:val="nil"/>
            </w:tcBorders>
            <w:shd w:val="clear" w:color="auto" w:fill="C0CCF4"/>
          </w:tcPr>
          <w:p w14:paraId="72A5B106" w14:textId="77777777" w:rsidR="009B6205" w:rsidRDefault="00315743">
            <w:pPr>
              <w:pStyle w:val="TableParagraph"/>
              <w:spacing w:line="268" w:lineRule="exact"/>
              <w:rPr>
                <w:rFonts w:ascii="Calibri"/>
                <w:b/>
              </w:rPr>
            </w:pPr>
            <w:r>
              <w:rPr>
                <w:rFonts w:ascii="Calibri"/>
                <w:b/>
              </w:rPr>
              <w:t>Please</w:t>
            </w:r>
            <w:r>
              <w:rPr>
                <w:rFonts w:ascii="Calibri"/>
                <w:b/>
                <w:spacing w:val="-7"/>
              </w:rPr>
              <w:t xml:space="preserve"> </w:t>
            </w:r>
            <w:r>
              <w:rPr>
                <w:rFonts w:ascii="Calibri"/>
                <w:b/>
              </w:rPr>
              <w:t>answer</w:t>
            </w:r>
            <w:r>
              <w:rPr>
                <w:rFonts w:ascii="Calibri"/>
                <w:b/>
                <w:spacing w:val="-3"/>
              </w:rPr>
              <w:t xml:space="preserve"> </w:t>
            </w:r>
            <w:r>
              <w:rPr>
                <w:rFonts w:ascii="Calibri"/>
                <w:b/>
              </w:rPr>
              <w:t>YES</w:t>
            </w:r>
            <w:r>
              <w:rPr>
                <w:rFonts w:ascii="Calibri"/>
                <w:b/>
                <w:spacing w:val="-4"/>
              </w:rPr>
              <w:t xml:space="preserve"> </w:t>
            </w:r>
            <w:r>
              <w:rPr>
                <w:rFonts w:ascii="Calibri"/>
                <w:b/>
              </w:rPr>
              <w:t>or</w:t>
            </w:r>
            <w:r>
              <w:rPr>
                <w:rFonts w:ascii="Calibri"/>
                <w:b/>
                <w:spacing w:val="-6"/>
              </w:rPr>
              <w:t xml:space="preserve"> </w:t>
            </w:r>
            <w:r>
              <w:rPr>
                <w:rFonts w:ascii="Calibri"/>
                <w:b/>
              </w:rPr>
              <w:t>NO</w:t>
            </w:r>
            <w:r>
              <w:rPr>
                <w:rFonts w:ascii="Calibri"/>
                <w:b/>
                <w:spacing w:val="-3"/>
              </w:rPr>
              <w:t xml:space="preserve"> </w:t>
            </w:r>
            <w:r>
              <w:rPr>
                <w:rFonts w:ascii="Calibri"/>
                <w:b/>
              </w:rPr>
              <w:t>to</w:t>
            </w:r>
            <w:r>
              <w:rPr>
                <w:rFonts w:ascii="Calibri"/>
                <w:b/>
                <w:spacing w:val="-4"/>
              </w:rPr>
              <w:t xml:space="preserve"> </w:t>
            </w:r>
            <w:r>
              <w:rPr>
                <w:rFonts w:ascii="Calibri"/>
                <w:b/>
              </w:rPr>
              <w:t>the</w:t>
            </w:r>
            <w:r>
              <w:rPr>
                <w:rFonts w:ascii="Calibri"/>
                <w:b/>
                <w:spacing w:val="-4"/>
              </w:rPr>
              <w:t xml:space="preserve"> </w:t>
            </w:r>
            <w:r>
              <w:rPr>
                <w:rFonts w:ascii="Calibri"/>
                <w:b/>
              </w:rPr>
              <w:t>following</w:t>
            </w:r>
            <w:r>
              <w:rPr>
                <w:rFonts w:ascii="Calibri"/>
                <w:b/>
                <w:spacing w:val="-6"/>
              </w:rPr>
              <w:t xml:space="preserve"> </w:t>
            </w:r>
            <w:r>
              <w:rPr>
                <w:rFonts w:ascii="Calibri"/>
                <w:b/>
              </w:rPr>
              <w:t>statements</w:t>
            </w:r>
            <w:r>
              <w:rPr>
                <w:rFonts w:ascii="Calibri"/>
                <w:b/>
                <w:spacing w:val="-3"/>
              </w:rPr>
              <w:t xml:space="preserve"> </w:t>
            </w:r>
            <w:r>
              <w:rPr>
                <w:rFonts w:ascii="Calibri"/>
                <w:b/>
              </w:rPr>
              <w:t>regarding</w:t>
            </w:r>
            <w:r>
              <w:rPr>
                <w:rFonts w:ascii="Calibri"/>
                <w:b/>
                <w:spacing w:val="-5"/>
              </w:rPr>
              <w:t xml:space="preserve"> </w:t>
            </w:r>
            <w:r>
              <w:rPr>
                <w:rFonts w:ascii="Calibri"/>
                <w:b/>
              </w:rPr>
              <w:t>your</w:t>
            </w:r>
            <w:r>
              <w:rPr>
                <w:rFonts w:ascii="Calibri"/>
                <w:b/>
                <w:spacing w:val="-3"/>
              </w:rPr>
              <w:t xml:space="preserve"> </w:t>
            </w:r>
            <w:r>
              <w:rPr>
                <w:rFonts w:ascii="Calibri"/>
                <w:b/>
                <w:spacing w:val="-2"/>
              </w:rPr>
              <w:t>expertise:</w:t>
            </w:r>
          </w:p>
        </w:tc>
      </w:tr>
      <w:tr w:rsidR="00C837A8" w14:paraId="72A5B10C" w14:textId="77777777">
        <w:trPr>
          <w:trHeight w:val="1773"/>
        </w:trPr>
        <w:tc>
          <w:tcPr>
            <w:tcW w:w="4253" w:type="dxa"/>
          </w:tcPr>
          <w:p w14:paraId="7E760323" w14:textId="77777777" w:rsidR="00C837A8" w:rsidRDefault="00C837A8" w:rsidP="00C837A8">
            <w:pPr>
              <w:pStyle w:val="TableParagraph"/>
              <w:rPr>
                <w:rFonts w:ascii="Calibri"/>
              </w:rPr>
            </w:pPr>
            <w:r>
              <w:rPr>
                <w:rFonts w:ascii="Calibri"/>
              </w:rPr>
              <w:t xml:space="preserve">My organisation is </w:t>
            </w:r>
            <w:r w:rsidRPr="00D65AEE">
              <w:rPr>
                <w:rFonts w:ascii="Calibri"/>
              </w:rPr>
              <w:t>capable of managing local raw material sampling, sample handling, and processing for use within the project.</w:t>
            </w:r>
          </w:p>
          <w:p w14:paraId="72A5B109" w14:textId="0DF8A230" w:rsidR="00C837A8" w:rsidRDefault="00C837A8" w:rsidP="005E5B91">
            <w:pPr>
              <w:pStyle w:val="TableParagraph"/>
              <w:spacing w:before="5" w:line="290" w:lineRule="atLeast"/>
              <w:ind w:left="0"/>
              <w:rPr>
                <w:rFonts w:ascii="Calibri"/>
              </w:rPr>
            </w:pPr>
          </w:p>
        </w:tc>
        <w:tc>
          <w:tcPr>
            <w:tcW w:w="4395" w:type="dxa"/>
          </w:tcPr>
          <w:p w14:paraId="2E84C8D2" w14:textId="77777777" w:rsidR="00C837A8" w:rsidRDefault="00C837A8" w:rsidP="00C837A8">
            <w:pPr>
              <w:pStyle w:val="TableParagraph"/>
              <w:spacing w:line="268" w:lineRule="exact"/>
              <w:ind w:left="108"/>
              <w:rPr>
                <w:rFonts w:ascii="Calibri"/>
              </w:rPr>
            </w:pPr>
            <w:r>
              <w:rPr>
                <w:rFonts w:ascii="Calibri"/>
              </w:rPr>
              <w:t>Please</w:t>
            </w:r>
            <w:r>
              <w:rPr>
                <w:rFonts w:ascii="Calibri"/>
                <w:spacing w:val="-6"/>
              </w:rPr>
              <w:t xml:space="preserve"> </w:t>
            </w:r>
            <w:r>
              <w:rPr>
                <w:rFonts w:ascii="Calibri"/>
              </w:rPr>
              <w:t>tick</w:t>
            </w:r>
            <w:r>
              <w:rPr>
                <w:rFonts w:ascii="Calibri"/>
                <w:spacing w:val="-5"/>
              </w:rPr>
              <w:t xml:space="preserve"> </w:t>
            </w:r>
            <w:r>
              <w:rPr>
                <w:rFonts w:ascii="Calibri"/>
              </w:rPr>
              <w:t>relevant</w:t>
            </w:r>
            <w:r>
              <w:rPr>
                <w:rFonts w:ascii="Calibri"/>
                <w:spacing w:val="-5"/>
              </w:rPr>
              <w:t xml:space="preserve"> </w:t>
            </w:r>
            <w:r>
              <w:rPr>
                <w:rFonts w:ascii="Calibri"/>
                <w:spacing w:val="-2"/>
              </w:rPr>
              <w:t>areas:</w:t>
            </w:r>
          </w:p>
          <w:p w14:paraId="3718FA81" w14:textId="5F9BD66D" w:rsidR="00C837A8" w:rsidRPr="00C837A8" w:rsidRDefault="00C837A8" w:rsidP="00C837A8">
            <w:pPr>
              <w:pStyle w:val="TableParagraph"/>
              <w:spacing w:before="26" w:line="264" w:lineRule="auto"/>
              <w:ind w:left="427" w:right="1"/>
              <w:rPr>
                <w:rFonts w:ascii="Calibri"/>
              </w:rPr>
            </w:pPr>
            <w:r w:rsidRPr="00C837A8">
              <w:rPr>
                <w:rFonts w:ascii="Calibri"/>
                <w:noProof/>
              </w:rPr>
              <mc:AlternateContent>
                <mc:Choice Requires="wpg">
                  <w:drawing>
                    <wp:anchor distT="0" distB="0" distL="0" distR="0" simplePos="0" relativeHeight="251659776" behindDoc="0" locked="0" layoutInCell="1" allowOverlap="1" wp14:anchorId="684791EE" wp14:editId="787E093B">
                      <wp:simplePos x="0" y="0"/>
                      <wp:positionH relativeFrom="column">
                        <wp:posOffset>77977</wp:posOffset>
                      </wp:positionH>
                      <wp:positionV relativeFrom="paragraph">
                        <wp:posOffset>26081</wp:posOffset>
                      </wp:positionV>
                      <wp:extent cx="151130" cy="151130"/>
                      <wp:effectExtent l="0" t="0" r="0" b="0"/>
                      <wp:wrapNone/>
                      <wp:docPr id="1178293040"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8597701"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0B686B" id="Group 6" o:spid="_x0000_s1026" style="position:absolute;margin-left:6.15pt;margin-top:2.05pt;width:11.9pt;height:11.9pt;z-index:2516597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" path="m,141732r141732,l141732,,,,,141732xe" filled="f" strokeweight=".72pt">
                        <v:path arrowok="t"/>
                      </v:shape>
                    </v:group>
                  </w:pict>
                </mc:Fallback>
              </mc:AlternateContent>
            </w:r>
            <w:r w:rsidRPr="00C837A8">
              <w:rPr>
                <w:rFonts w:ascii="Calibri"/>
              </w:rPr>
              <w:t xml:space="preserve"> </w:t>
            </w:r>
            <w:r w:rsidRPr="00C837A8">
              <w:rPr>
                <w:rFonts w:ascii="Calibri"/>
              </w:rPr>
              <w:t>Local</w:t>
            </w:r>
            <w:r w:rsidRPr="00C837A8">
              <w:rPr>
                <w:rFonts w:ascii="Calibri"/>
                <w:spacing w:val="-13"/>
              </w:rPr>
              <w:t xml:space="preserve"> </w:t>
            </w:r>
            <w:r w:rsidRPr="00C837A8">
              <w:rPr>
                <w:rFonts w:ascii="Calibri"/>
              </w:rPr>
              <w:t>raw</w:t>
            </w:r>
            <w:r w:rsidRPr="00C837A8">
              <w:rPr>
                <w:rFonts w:ascii="Calibri"/>
                <w:spacing w:val="-12"/>
              </w:rPr>
              <w:t xml:space="preserve"> </w:t>
            </w:r>
            <w:r w:rsidRPr="00C837A8">
              <w:rPr>
                <w:rFonts w:ascii="Calibri"/>
              </w:rPr>
              <w:t>materials</w:t>
            </w:r>
            <w:r w:rsidRPr="00C837A8">
              <w:rPr>
                <w:rFonts w:ascii="Calibri"/>
                <w:spacing w:val="-13"/>
              </w:rPr>
              <w:t xml:space="preserve"> </w:t>
            </w:r>
            <w:r w:rsidRPr="00C837A8">
              <w:rPr>
                <w:rFonts w:ascii="Calibri"/>
              </w:rPr>
              <w:t>sampling</w:t>
            </w:r>
          </w:p>
          <w:p w14:paraId="544EF503" w14:textId="06DE6896" w:rsidR="00C837A8" w:rsidRDefault="00C837A8" w:rsidP="00C837A8">
            <w:pPr>
              <w:pStyle w:val="TableParagraph"/>
              <w:spacing w:line="247" w:lineRule="auto"/>
              <w:ind w:left="427" w:right="-140"/>
              <w:rPr>
                <w:rFonts w:ascii="Calibri"/>
                <w:spacing w:val="40"/>
              </w:rPr>
            </w:pPr>
            <w:r w:rsidRPr="00C837A8">
              <w:rPr>
                <w:rFonts w:ascii="Calibri"/>
                <w:noProof/>
              </w:rPr>
              <mc:AlternateContent>
                <mc:Choice Requires="wpg">
                  <w:drawing>
                    <wp:anchor distT="0" distB="0" distL="0" distR="0" simplePos="0" relativeHeight="251660800" behindDoc="0" locked="0" layoutInCell="1" allowOverlap="1" wp14:anchorId="73F38108" wp14:editId="1D5EF9A4">
                      <wp:simplePos x="0" y="0"/>
                      <wp:positionH relativeFrom="column">
                        <wp:posOffset>77977</wp:posOffset>
                      </wp:positionH>
                      <wp:positionV relativeFrom="paragraph">
                        <wp:posOffset>9571</wp:posOffset>
                      </wp:positionV>
                      <wp:extent cx="151130" cy="151130"/>
                      <wp:effectExtent l="0" t="0" r="0" b="0"/>
                      <wp:wrapNone/>
                      <wp:docPr id="686420148" name="Group 8"/>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85051621" name="Graphic 9"/>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B58E6F" id="Group 8" o:spid="_x0000_s1026" style="position:absolute;margin-left:6.15pt;margin-top:.75pt;width:11.9pt;height:11.9pt;z-index:2516608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">
                      <v:shape id="Graphic 9"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" path="m,141732r141732,l141732,,,,,141732xe" filled="f" strokeweight=".72pt">
                        <v:path arrowok="t"/>
                      </v:shape>
                    </v:group>
                  </w:pict>
                </mc:Fallback>
              </mc:AlternateContent>
            </w:r>
            <w:r w:rsidRPr="00C837A8">
              <w:rPr>
                <w:rFonts w:ascii="Calibri"/>
              </w:rPr>
              <w:t xml:space="preserve"> </w:t>
            </w:r>
            <w:r w:rsidRPr="00C837A8">
              <w:rPr>
                <w:rFonts w:ascii="Calibri"/>
              </w:rPr>
              <w:t>Sample</w:t>
            </w:r>
            <w:r w:rsidRPr="00C837A8">
              <w:rPr>
                <w:rFonts w:ascii="Calibri"/>
                <w:spacing w:val="-2"/>
              </w:rPr>
              <w:t xml:space="preserve"> handling</w:t>
            </w:r>
          </w:p>
          <w:p w14:paraId="72A5B10B" w14:textId="5AA85554" w:rsidR="00C837A8" w:rsidRDefault="00C837A8" w:rsidP="00C837A8">
            <w:pPr>
              <w:pStyle w:val="TableParagraph"/>
              <w:spacing w:before="29" w:line="264" w:lineRule="auto"/>
              <w:ind w:left="108"/>
              <w:rPr>
                <w:rFonts w:ascii="Calibri"/>
              </w:rPr>
            </w:pPr>
          </w:p>
        </w:tc>
      </w:tr>
      <w:tr w:rsidR="003F6648" w14:paraId="574F03B2" w14:textId="77777777">
        <w:trPr>
          <w:trHeight w:val="2013"/>
        </w:trPr>
        <w:tc>
          <w:tcPr>
            <w:tcW w:w="4253" w:type="dxa"/>
            <w:shd w:val="clear" w:color="auto" w:fill="C0CCF4"/>
          </w:tcPr>
          <w:p w14:paraId="59BE26A9" w14:textId="3E386851" w:rsidR="003F6648" w:rsidRDefault="003F6648" w:rsidP="00C837A8">
            <w:pPr>
              <w:pStyle w:val="TableParagraph"/>
              <w:spacing w:line="264" w:lineRule="auto"/>
              <w:ind w:right="95"/>
              <w:rPr>
                <w:rFonts w:ascii="Calibri"/>
              </w:rPr>
            </w:pPr>
            <w:r>
              <w:rPr>
                <w:rFonts w:ascii="Calibri"/>
              </w:rPr>
              <w:lastRenderedPageBreak/>
              <w:t>My Organisation is</w:t>
            </w:r>
            <w:r w:rsidRPr="00F50773">
              <w:rPr>
                <w:rFonts w:ascii="Calibri"/>
              </w:rPr>
              <w:t xml:space="preserve"> </w:t>
            </w:r>
            <w:r>
              <w:t>c</w:t>
            </w:r>
            <w:r w:rsidRPr="00A50FC8">
              <w:t xml:space="preserve">apable of </w:t>
            </w:r>
            <w:r>
              <w:t xml:space="preserve">providing </w:t>
            </w:r>
            <w:r w:rsidRPr="000B7599">
              <w:t>analitycal data</w:t>
            </w:r>
            <w:r>
              <w:t xml:space="preserve"> (e.g. chemical, mineralogical, physical) for</w:t>
            </w:r>
            <w:r w:rsidRPr="00D01C5E">
              <w:rPr>
                <w:spacing w:val="40"/>
              </w:rPr>
              <w:t xml:space="preserve"> </w:t>
            </w:r>
            <w:r>
              <w:t>raw</w:t>
            </w:r>
            <w:r w:rsidRPr="00D01C5E">
              <w:rPr>
                <w:spacing w:val="40"/>
              </w:rPr>
              <w:t xml:space="preserve"> </w:t>
            </w:r>
            <w:r>
              <w:t>materials</w:t>
            </w:r>
            <w:r w:rsidRPr="00D01C5E">
              <w:rPr>
                <w:spacing w:val="80"/>
              </w:rPr>
              <w:t xml:space="preserve"> </w:t>
            </w:r>
            <w:r>
              <w:t>sampled</w:t>
            </w:r>
          </w:p>
        </w:tc>
        <w:tc>
          <w:tcPr>
            <w:tcW w:w="4395" w:type="dxa"/>
            <w:shd w:val="clear" w:color="auto" w:fill="C0CCF4"/>
          </w:tcPr>
          <w:p w14:paraId="3886786F" w14:textId="77777777" w:rsidR="003F6648" w:rsidRDefault="003F6648" w:rsidP="003F6648">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77713" behindDoc="0" locked="0" layoutInCell="1" allowOverlap="1" wp14:anchorId="4CBA0F20" wp14:editId="18E329B3">
                      <wp:simplePos x="0" y="0"/>
                      <wp:positionH relativeFrom="column">
                        <wp:posOffset>1111377</wp:posOffset>
                      </wp:positionH>
                      <wp:positionV relativeFrom="paragraph">
                        <wp:posOffset>25654</wp:posOffset>
                      </wp:positionV>
                      <wp:extent cx="151130" cy="151130"/>
                      <wp:effectExtent l="0" t="0" r="0" b="0"/>
                      <wp:wrapNone/>
                      <wp:docPr id="335603485"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41158145"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B09723" id="Group 6" o:spid="_x0000_s1026" style="position:absolute;margin-left:87.5pt;margin-top:2pt;width:11.9pt;height:11.9pt;z-index:25167771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" path="m,141732r141732,l141732,,,,,141732xe" filled="f" strokeweight=".72pt">
                        <v:path arrowok="t"/>
                      </v:shape>
                    </v:group>
                  </w:pict>
                </mc:Fallback>
              </mc:AlternateContent>
            </w:r>
            <w:r>
              <w:rPr>
                <w:rFonts w:ascii="Calibri"/>
              </w:rPr>
              <w:t>YES</w:t>
            </w:r>
          </w:p>
          <w:p w14:paraId="19C6FA77" w14:textId="77777777" w:rsidR="003F6648" w:rsidRDefault="003F6648" w:rsidP="003F6648">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78737" behindDoc="0" locked="0" layoutInCell="1" allowOverlap="1" wp14:anchorId="5DC38128" wp14:editId="303EC029">
                      <wp:simplePos x="0" y="0"/>
                      <wp:positionH relativeFrom="column">
                        <wp:posOffset>1115695</wp:posOffset>
                      </wp:positionH>
                      <wp:positionV relativeFrom="paragraph">
                        <wp:posOffset>30607</wp:posOffset>
                      </wp:positionV>
                      <wp:extent cx="151130" cy="151130"/>
                      <wp:effectExtent l="0" t="0" r="0" b="0"/>
                      <wp:wrapNone/>
                      <wp:docPr id="1909679831"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68600535"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075E43" id="Group 6" o:spid="_x0000_s1026" style="position:absolute;margin-left:87.85pt;margin-top:2.4pt;width:11.9pt;height:11.9pt;z-index:25167873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" path="m,141732r141732,l141732,,,,,141732xe" filled="f" strokeweight=".72pt">
                        <v:path arrowok="t"/>
                      </v:shape>
                    </v:group>
                  </w:pict>
                </mc:Fallback>
              </mc:AlternateContent>
            </w:r>
            <w:r>
              <w:rPr>
                <w:rFonts w:ascii="Calibri"/>
                <w:noProof/>
              </w:rPr>
              <w:t>NO</w:t>
            </w:r>
          </w:p>
          <w:p w14:paraId="01836D4B" w14:textId="77777777" w:rsidR="003F6648" w:rsidRDefault="003F6648" w:rsidP="003F6648">
            <w:pPr>
              <w:pStyle w:val="TableParagraph"/>
              <w:spacing w:before="26" w:line="264" w:lineRule="auto"/>
              <w:ind w:left="427" w:right="1"/>
              <w:rPr>
                <w:rFonts w:ascii="Calibri"/>
              </w:rPr>
            </w:pPr>
          </w:p>
          <w:p w14:paraId="2A04835B" w14:textId="77777777" w:rsidR="003F6648" w:rsidRDefault="003F6648" w:rsidP="003F6648">
            <w:pPr>
              <w:pStyle w:val="TableParagraph"/>
              <w:spacing w:before="26" w:line="264" w:lineRule="auto"/>
              <w:ind w:left="427" w:right="1"/>
              <w:rPr>
                <w:rFonts w:ascii="Calibri"/>
              </w:rPr>
            </w:pPr>
          </w:p>
          <w:p w14:paraId="0A2FFAE0" w14:textId="77777777" w:rsidR="003F6648" w:rsidRDefault="003F6648" w:rsidP="003F6648">
            <w:pPr>
              <w:pStyle w:val="TableParagraph"/>
              <w:spacing w:before="26" w:line="264" w:lineRule="auto"/>
              <w:ind w:left="427" w:right="1"/>
              <w:rPr>
                <w:rFonts w:ascii="Calibri"/>
                <w:spacing w:val="40"/>
              </w:rPr>
            </w:pPr>
          </w:p>
          <w:p w14:paraId="6DB826EC" w14:textId="77777777" w:rsidR="003F6648" w:rsidRDefault="003F6648" w:rsidP="003F6648">
            <w:pPr>
              <w:pStyle w:val="TableParagraph"/>
              <w:spacing w:line="247" w:lineRule="auto"/>
              <w:ind w:left="427" w:right="-140"/>
              <w:rPr>
                <w:rFonts w:ascii="Calibri"/>
              </w:rPr>
            </w:pPr>
            <w:r>
              <w:rPr>
                <w:rFonts w:ascii="Calibri"/>
              </w:rPr>
              <w:t>Please specify tape of data that will be provided.</w:t>
            </w:r>
          </w:p>
          <w:p w14:paraId="6EDE0ABE" w14:textId="77777777" w:rsidR="003F6648" w:rsidRDefault="003F6648" w:rsidP="005E5B91">
            <w:pPr>
              <w:pStyle w:val="TableParagraph"/>
              <w:spacing w:before="26" w:line="264" w:lineRule="auto"/>
              <w:ind w:left="427" w:right="1"/>
              <w:jc w:val="center"/>
              <w:rPr>
                <w:rFonts w:ascii="Calibri"/>
                <w:noProof/>
              </w:rPr>
            </w:pPr>
          </w:p>
        </w:tc>
      </w:tr>
      <w:tr w:rsidR="00C837A8" w14:paraId="72A5B111" w14:textId="77777777">
        <w:trPr>
          <w:trHeight w:val="2013"/>
        </w:trPr>
        <w:tc>
          <w:tcPr>
            <w:tcW w:w="4253" w:type="dxa"/>
            <w:shd w:val="clear" w:color="auto" w:fill="C0CCF4"/>
          </w:tcPr>
          <w:p w14:paraId="72A5B10D" w14:textId="432D4CF7" w:rsidR="00C837A8" w:rsidRDefault="003F6648" w:rsidP="00C837A8">
            <w:pPr>
              <w:pStyle w:val="TableParagraph"/>
              <w:spacing w:line="264" w:lineRule="auto"/>
              <w:ind w:right="95"/>
              <w:rPr>
                <w:rFonts w:ascii="Calibri"/>
              </w:rPr>
            </w:pPr>
            <w:r>
              <w:rPr>
                <w:rFonts w:ascii="Calibri"/>
              </w:rPr>
              <w:t>My Organisation is</w:t>
            </w:r>
            <w:r w:rsidR="00F50773" w:rsidRPr="00F50773">
              <w:rPr>
                <w:rFonts w:ascii="Calibri"/>
              </w:rPr>
              <w:t xml:space="preserve"> able to provide relevant information and technical input for processing the sampled raw materials for batch and pilot-scale flotation tests.</w:t>
            </w:r>
          </w:p>
        </w:tc>
        <w:tc>
          <w:tcPr>
            <w:tcW w:w="4395" w:type="dxa"/>
            <w:shd w:val="clear" w:color="auto" w:fill="C0CCF4"/>
          </w:tcPr>
          <w:p w14:paraId="67889F11" w14:textId="189C0EEB" w:rsidR="00C837A8" w:rsidRDefault="00C837A8" w:rsidP="005E5B91">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66449" behindDoc="0" locked="0" layoutInCell="1" allowOverlap="1" wp14:anchorId="72A5B14F" wp14:editId="5FF4E35C">
                      <wp:simplePos x="0" y="0"/>
                      <wp:positionH relativeFrom="column">
                        <wp:posOffset>1111377</wp:posOffset>
                      </wp:positionH>
                      <wp:positionV relativeFrom="paragraph">
                        <wp:posOffset>25654</wp:posOffset>
                      </wp:positionV>
                      <wp:extent cx="151130" cy="151130"/>
                      <wp:effectExtent l="0" t="0" r="0" b="0"/>
                      <wp:wrapNone/>
                      <wp:docPr id="6" name="Group 6">
                        <a:extLst xmlns:a="http://schemas.openxmlformats.org/drawingml/2006/main">
                          <a:ext uri="{FF2B5EF4-FFF2-40B4-BE49-F238E27FC236}">
                            <a16:creationId xmlns:a16="http://schemas.microsoft.com/office/drawing/2014/main" id="{75396947-144D-40D9-9B7B-7D448F829DB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AB055" id="Group 6" o:spid="_x0000_s1026" style="position:absolute;margin-left:87.5pt;margin-top:2pt;width:11.9pt;height:11.9pt;z-index:25166644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" path="m,141732r141732,l141732,,,,,141732xe" filled="f" strokeweight=".72pt">
                        <v:path arrowok="t"/>
                      </v:shape>
                    </v:group>
                  </w:pict>
                </mc:Fallback>
              </mc:AlternateContent>
            </w:r>
            <w:r w:rsidR="00F50773">
              <w:rPr>
                <w:rFonts w:ascii="Calibri"/>
              </w:rPr>
              <w:t>YES</w:t>
            </w:r>
          </w:p>
          <w:p w14:paraId="17591B42" w14:textId="7EA199F4" w:rsidR="005E5B91" w:rsidRDefault="005E5B91" w:rsidP="005E5B91">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75665" behindDoc="0" locked="0" layoutInCell="1" allowOverlap="1" wp14:anchorId="50777463" wp14:editId="11B8E9C3">
                      <wp:simplePos x="0" y="0"/>
                      <wp:positionH relativeFrom="column">
                        <wp:posOffset>1115695</wp:posOffset>
                      </wp:positionH>
                      <wp:positionV relativeFrom="paragraph">
                        <wp:posOffset>30607</wp:posOffset>
                      </wp:positionV>
                      <wp:extent cx="151130" cy="151130"/>
                      <wp:effectExtent l="0" t="0" r="0" b="0"/>
                      <wp:wrapNone/>
                      <wp:docPr id="473131262"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6734036"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E6C44E" id="Group 6" o:spid="_x0000_s1026" style="position:absolute;margin-left:87.85pt;margin-top:2.4pt;width:11.9pt;height:11.9pt;z-index:25167566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" path="m,141732r141732,l141732,,,,,141732xe" filled="f" strokeweight=".72pt">
                        <v:path arrowok="t"/>
                      </v:shape>
                    </v:group>
                  </w:pict>
                </mc:Fallback>
              </mc:AlternateContent>
            </w:r>
            <w:r>
              <w:rPr>
                <w:rFonts w:ascii="Calibri"/>
                <w:noProof/>
              </w:rPr>
              <w:t>NO</w:t>
            </w:r>
          </w:p>
          <w:p w14:paraId="2AF1BFD5" w14:textId="77777777" w:rsidR="005E5B91" w:rsidRDefault="005E5B91" w:rsidP="00F50773">
            <w:pPr>
              <w:pStyle w:val="TableParagraph"/>
              <w:spacing w:before="26" w:line="264" w:lineRule="auto"/>
              <w:ind w:left="427" w:right="1"/>
              <w:rPr>
                <w:rFonts w:ascii="Calibri"/>
              </w:rPr>
            </w:pPr>
          </w:p>
          <w:p w14:paraId="131C1821" w14:textId="77777777" w:rsidR="00F50773" w:rsidRDefault="00F50773" w:rsidP="00F50773">
            <w:pPr>
              <w:pStyle w:val="TableParagraph"/>
              <w:spacing w:before="26" w:line="264" w:lineRule="auto"/>
              <w:ind w:left="427" w:right="1"/>
              <w:rPr>
                <w:rFonts w:ascii="Calibri"/>
              </w:rPr>
            </w:pPr>
          </w:p>
          <w:p w14:paraId="381C9543" w14:textId="77777777" w:rsidR="00F50773" w:rsidRDefault="00F50773" w:rsidP="00F50773">
            <w:pPr>
              <w:pStyle w:val="TableParagraph"/>
              <w:spacing w:before="26" w:line="264" w:lineRule="auto"/>
              <w:ind w:left="427" w:right="1"/>
              <w:rPr>
                <w:rFonts w:ascii="Calibri"/>
                <w:spacing w:val="40"/>
              </w:rPr>
            </w:pPr>
          </w:p>
          <w:p w14:paraId="3F85DDC6" w14:textId="5F2039ED" w:rsidR="00F50773" w:rsidRDefault="00C837A8" w:rsidP="00F50773">
            <w:pPr>
              <w:pStyle w:val="TableParagraph"/>
              <w:spacing w:line="247" w:lineRule="auto"/>
              <w:ind w:left="427" w:right="-140"/>
              <w:rPr>
                <w:rFonts w:ascii="Calibri"/>
              </w:rPr>
            </w:pPr>
            <w:r>
              <w:rPr>
                <w:rFonts w:ascii="Calibri"/>
              </w:rPr>
              <w:t>Please specify</w:t>
            </w:r>
            <w:r w:rsidR="00F50773">
              <w:rPr>
                <w:rFonts w:ascii="Calibri"/>
              </w:rPr>
              <w:t xml:space="preserve"> tape of data that will be provided.</w:t>
            </w:r>
          </w:p>
          <w:p w14:paraId="72A5B110" w14:textId="393878B0" w:rsidR="00C837A8" w:rsidRDefault="00C837A8" w:rsidP="00C837A8">
            <w:pPr>
              <w:pStyle w:val="TableParagraph"/>
              <w:spacing w:line="247" w:lineRule="auto"/>
              <w:ind w:left="427"/>
              <w:rPr>
                <w:rFonts w:ascii="Calibri"/>
              </w:rPr>
            </w:pPr>
          </w:p>
        </w:tc>
      </w:tr>
      <w:tr w:rsidR="00C837A8" w14:paraId="72A5B115" w14:textId="77777777">
        <w:trPr>
          <w:trHeight w:val="1103"/>
        </w:trPr>
        <w:tc>
          <w:tcPr>
            <w:tcW w:w="4253" w:type="dxa"/>
          </w:tcPr>
          <w:p w14:paraId="39535498" w14:textId="77777777" w:rsidR="005E5B91" w:rsidRDefault="00C837A8" w:rsidP="005E5B91">
            <w:pPr>
              <w:pStyle w:val="TableParagraph"/>
              <w:spacing w:line="268" w:lineRule="exact"/>
            </w:pPr>
            <w:r>
              <w:rPr>
                <w:rFonts w:ascii="Calibri"/>
              </w:rPr>
              <w:t>My</w:t>
            </w:r>
            <w:r>
              <w:rPr>
                <w:rFonts w:ascii="Calibri"/>
                <w:spacing w:val="-6"/>
              </w:rPr>
              <w:t xml:space="preserve"> </w:t>
            </w:r>
            <w:r w:rsidR="005E5B91">
              <w:t>Organisation</w:t>
            </w:r>
            <w:r w:rsidR="005E5B91">
              <w:rPr>
                <w:spacing w:val="-6"/>
              </w:rPr>
              <w:t xml:space="preserve"> </w:t>
            </w:r>
            <w:r w:rsidR="005E5B91">
              <w:t xml:space="preserve">being </w:t>
            </w:r>
            <w:r w:rsidR="005E5B91" w:rsidRPr="00A50FC8">
              <w:t xml:space="preserve">the owner of, or having access to, </w:t>
            </w:r>
            <w:r w:rsidR="005E5B91">
              <w:t>copper ore</w:t>
            </w:r>
            <w:r w:rsidR="005E5B91" w:rsidRPr="00A50FC8">
              <w:t xml:space="preserve"> raw material sites, test facilities, or related materials/processes, and enabling their use within the project.</w:t>
            </w:r>
          </w:p>
          <w:p w14:paraId="4CE11F4A" w14:textId="77777777" w:rsidR="005E5B91" w:rsidRDefault="005E5B91" w:rsidP="005E5B91">
            <w:pPr>
              <w:pStyle w:val="TableParagraph"/>
              <w:spacing w:line="268" w:lineRule="exact"/>
            </w:pPr>
          </w:p>
          <w:p w14:paraId="737A2C14" w14:textId="77777777" w:rsidR="005E5B91" w:rsidRPr="00754885" w:rsidRDefault="005E5B91" w:rsidP="005E5B91">
            <w:pPr>
              <w:pStyle w:val="TableParagraph"/>
              <w:numPr>
                <w:ilvl w:val="0"/>
                <w:numId w:val="10"/>
              </w:numPr>
              <w:spacing w:before="5" w:line="290" w:lineRule="atLeast"/>
              <w:rPr>
                <w:i/>
                <w:iCs/>
              </w:rPr>
            </w:pPr>
            <w:r w:rsidRPr="00754885">
              <w:rPr>
                <w:i/>
                <w:iCs/>
              </w:rPr>
              <w:t>0.5–1.0 tons (in 3 batches) for laboratory testing</w:t>
            </w:r>
            <w:r>
              <w:rPr>
                <w:i/>
                <w:iCs/>
              </w:rPr>
              <w:t xml:space="preserve"> (2025)</w:t>
            </w:r>
          </w:p>
          <w:p w14:paraId="30F9DF12" w14:textId="77777777" w:rsidR="005E5B91" w:rsidRPr="00754885" w:rsidRDefault="005E5B91" w:rsidP="005E5B91">
            <w:pPr>
              <w:pStyle w:val="TableParagraph"/>
              <w:numPr>
                <w:ilvl w:val="0"/>
                <w:numId w:val="10"/>
              </w:numPr>
              <w:spacing w:before="5" w:line="290" w:lineRule="atLeast"/>
              <w:rPr>
                <w:i/>
                <w:iCs/>
              </w:rPr>
            </w:pPr>
            <w:r w:rsidRPr="00754885">
              <w:rPr>
                <w:i/>
                <w:iCs/>
              </w:rPr>
              <w:t>1–3 tons (in 3 batches) for pilot-scale testing</w:t>
            </w:r>
            <w:r>
              <w:rPr>
                <w:i/>
                <w:iCs/>
              </w:rPr>
              <w:t xml:space="preserve"> (2026)</w:t>
            </w:r>
          </w:p>
          <w:p w14:paraId="72A5B112" w14:textId="7CEF8D47" w:rsidR="00C837A8" w:rsidRDefault="00C837A8" w:rsidP="00C837A8">
            <w:pPr>
              <w:pStyle w:val="TableParagraph"/>
              <w:spacing w:before="1" w:line="264" w:lineRule="auto"/>
              <w:rPr>
                <w:rFonts w:ascii="Calibri"/>
              </w:rPr>
            </w:pPr>
          </w:p>
        </w:tc>
        <w:tc>
          <w:tcPr>
            <w:tcW w:w="4395" w:type="dxa"/>
          </w:tcPr>
          <w:p w14:paraId="6A228903" w14:textId="77777777" w:rsidR="005E5B91" w:rsidRDefault="005E5B91" w:rsidP="005E5B91">
            <w:pPr>
              <w:pStyle w:val="TableParagraph"/>
              <w:spacing w:before="26" w:line="264" w:lineRule="auto"/>
              <w:ind w:left="427" w:right="1"/>
              <w:rPr>
                <w:rFonts w:ascii="Calibri"/>
              </w:rPr>
            </w:pPr>
          </w:p>
          <w:p w14:paraId="784F926D" w14:textId="77777777" w:rsidR="005E5B91" w:rsidRDefault="005E5B91" w:rsidP="005E5B91">
            <w:pPr>
              <w:pStyle w:val="TableParagraph"/>
              <w:spacing w:before="26" w:line="264" w:lineRule="auto"/>
              <w:ind w:left="427" w:right="1"/>
              <w:rPr>
                <w:rFonts w:ascii="Calibri"/>
              </w:rPr>
            </w:pPr>
          </w:p>
          <w:p w14:paraId="701D0B04" w14:textId="77777777" w:rsidR="005E5B91" w:rsidRDefault="005E5B91" w:rsidP="005E5B91">
            <w:pPr>
              <w:pStyle w:val="TableParagraph"/>
              <w:spacing w:before="26" w:line="264" w:lineRule="auto"/>
              <w:ind w:left="427" w:right="1"/>
              <w:rPr>
                <w:rFonts w:ascii="Calibri"/>
              </w:rPr>
            </w:pPr>
          </w:p>
          <w:p w14:paraId="1F96E3EB" w14:textId="3FFFA6A9" w:rsidR="005E5B91" w:rsidRDefault="005E5B91" w:rsidP="005E5B91">
            <w:pPr>
              <w:pStyle w:val="TableParagraph"/>
              <w:spacing w:before="26" w:line="264" w:lineRule="auto"/>
              <w:ind w:left="427" w:right="1"/>
              <w:jc w:val="center"/>
              <w:rPr>
                <w:rFonts w:ascii="Calibri"/>
              </w:rPr>
            </w:pPr>
          </w:p>
          <w:p w14:paraId="43DD04DD" w14:textId="4DA982E0" w:rsidR="005E5B91" w:rsidRDefault="005E5B91" w:rsidP="005E5B91">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71569" behindDoc="0" locked="0" layoutInCell="1" allowOverlap="1" wp14:anchorId="3DB4DD70" wp14:editId="268D131E">
                      <wp:simplePos x="0" y="0"/>
                      <wp:positionH relativeFrom="column">
                        <wp:posOffset>1115695</wp:posOffset>
                      </wp:positionH>
                      <wp:positionV relativeFrom="paragraph">
                        <wp:posOffset>30607</wp:posOffset>
                      </wp:positionV>
                      <wp:extent cx="151130" cy="151130"/>
                      <wp:effectExtent l="0" t="0" r="0" b="0"/>
                      <wp:wrapNone/>
                      <wp:docPr id="1954296096"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42496945"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2A22B7" id="Group 6" o:spid="_x0000_s1026" style="position:absolute;margin-left:87.85pt;margin-top:2.4pt;width:11.9pt;height:11.9pt;z-index:25167156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" path="m,141732r141732,l141732,,,,,141732xe" filled="f" strokeweight=".72pt">
                        <v:path arrowok="t"/>
                      </v:shape>
                    </v:group>
                  </w:pict>
                </mc:Fallback>
              </mc:AlternateContent>
            </w:r>
            <w:r>
              <w:rPr>
                <w:rFonts w:ascii="Calibri"/>
              </w:rPr>
              <w:t>YES</w:t>
            </w:r>
          </w:p>
          <w:p w14:paraId="0DDBE1AD" w14:textId="66266F0C" w:rsidR="005E5B91" w:rsidRDefault="005E5B91" w:rsidP="005E5B91">
            <w:pPr>
              <w:pStyle w:val="TableParagraph"/>
              <w:spacing w:before="26" w:line="264" w:lineRule="auto"/>
              <w:ind w:left="427" w:right="1"/>
              <w:jc w:val="center"/>
              <w:rPr>
                <w:rFonts w:ascii="Calibri"/>
              </w:rPr>
            </w:pPr>
            <w:r>
              <w:rPr>
                <w:rFonts w:ascii="Calibri"/>
                <w:noProof/>
              </w:rPr>
              <mc:AlternateContent>
                <mc:Choice Requires="wpg">
                  <w:drawing>
                    <wp:anchor distT="0" distB="0" distL="0" distR="0" simplePos="0" relativeHeight="251673617" behindDoc="0" locked="0" layoutInCell="1" allowOverlap="1" wp14:anchorId="476D6591" wp14:editId="4ADE3C99">
                      <wp:simplePos x="0" y="0"/>
                      <wp:positionH relativeFrom="column">
                        <wp:posOffset>1115695</wp:posOffset>
                      </wp:positionH>
                      <wp:positionV relativeFrom="paragraph">
                        <wp:posOffset>30607</wp:posOffset>
                      </wp:positionV>
                      <wp:extent cx="151130" cy="151130"/>
                      <wp:effectExtent l="0" t="0" r="0" b="0"/>
                      <wp:wrapNone/>
                      <wp:docPr id="1563931276" name="Group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37971285" name="Graphic 7"/>
                              <wps:cNvSpPr/>
                              <wps:spPr>
                                <a:xfrm>
                                  <a:off x="4572" y="4572"/>
                                  <a:ext cx="142240" cy="142240"/>
                                </a:xfrm>
                                <a:custGeom>
                                  <a:avLst/>
                                  <a:gdLst/>
                                  <a:ahLst/>
                                  <a:cxnLst/>
                                  <a:rect l="l" t="t" r="r" b="b"/>
                                  <a:pathLst>
                                    <a:path w="142240" h="142240">
                                      <a:moveTo>
                                        <a:pt x="0" y="141732"/>
                                      </a:moveTo>
                                      <a:lnTo>
                                        <a:pt x="141732" y="141732"/>
                                      </a:lnTo>
                                      <a:lnTo>
                                        <a:pt x="141732" y="0"/>
                                      </a:lnTo>
                                      <a:lnTo>
                                        <a:pt x="0" y="0"/>
                                      </a:lnTo>
                                      <a:lnTo>
                                        <a:pt x="0" y="1417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DE412D" id="Group 6" o:spid="_x0000_s1026" style="position:absolute;margin-left:87.85pt;margin-top:2.4pt;width:11.9pt;height:11.9pt;z-index:25167361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">
                      <v:shape id="Graphic 7"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" path="m,141732r141732,l141732,,,,,141732xe" filled="f" strokeweight=".72pt">
                        <v:path arrowok="t"/>
                      </v:shape>
                    </v:group>
                  </w:pict>
                </mc:Fallback>
              </mc:AlternateContent>
            </w:r>
            <w:r>
              <w:rPr>
                <w:rFonts w:ascii="Calibri"/>
                <w:noProof/>
              </w:rPr>
              <w:t>NO</w:t>
            </w:r>
          </w:p>
          <w:p w14:paraId="111069BB" w14:textId="77777777" w:rsidR="005E5B91" w:rsidRDefault="005E5B91" w:rsidP="005E5B91">
            <w:pPr>
              <w:pStyle w:val="TableParagraph"/>
              <w:spacing w:before="26" w:line="264" w:lineRule="auto"/>
              <w:ind w:left="427" w:right="1"/>
              <w:rPr>
                <w:rFonts w:ascii="Calibri"/>
              </w:rPr>
            </w:pPr>
          </w:p>
          <w:p w14:paraId="72A5B114" w14:textId="6138EB92" w:rsidR="00C837A8" w:rsidRDefault="00C837A8" w:rsidP="005E5B91">
            <w:pPr>
              <w:pStyle w:val="TableParagraph"/>
              <w:spacing w:before="26" w:line="252" w:lineRule="exact"/>
              <w:ind w:left="0"/>
              <w:jc w:val="both"/>
              <w:rPr>
                <w:rFonts w:ascii="Calibri"/>
              </w:rPr>
            </w:pPr>
          </w:p>
        </w:tc>
      </w:tr>
      <w:tr w:rsidR="00181275" w14:paraId="66475BC1" w14:textId="77777777">
        <w:trPr>
          <w:trHeight w:val="1103"/>
        </w:trPr>
        <w:tc>
          <w:tcPr>
            <w:tcW w:w="4253" w:type="dxa"/>
          </w:tcPr>
          <w:p w14:paraId="77298EC2" w14:textId="247A31B3" w:rsidR="00181275" w:rsidRDefault="00181275" w:rsidP="005E5B91">
            <w:pPr>
              <w:pStyle w:val="TableParagraph"/>
              <w:spacing w:line="268" w:lineRule="exact"/>
              <w:rPr>
                <w:rFonts w:ascii="Calibri"/>
              </w:rPr>
            </w:pPr>
            <w:r>
              <w:rPr>
                <w:rFonts w:ascii="Calibri"/>
              </w:rPr>
              <w:t>Other</w:t>
            </w:r>
            <w:r>
              <w:rPr>
                <w:rFonts w:ascii="Calibri"/>
                <w:spacing w:val="-4"/>
              </w:rPr>
              <w:t xml:space="preserve"> </w:t>
            </w:r>
            <w:r>
              <w:rPr>
                <w:rFonts w:ascii="Calibri"/>
              </w:rPr>
              <w:t>relevant</w:t>
            </w:r>
            <w:r>
              <w:rPr>
                <w:rFonts w:ascii="Calibri"/>
                <w:spacing w:val="-4"/>
              </w:rPr>
              <w:t xml:space="preserve"> </w:t>
            </w:r>
            <w:r>
              <w:rPr>
                <w:rFonts w:ascii="Calibri"/>
                <w:spacing w:val="-2"/>
              </w:rPr>
              <w:t>expertise</w:t>
            </w:r>
          </w:p>
        </w:tc>
        <w:tc>
          <w:tcPr>
            <w:tcW w:w="4395" w:type="dxa"/>
          </w:tcPr>
          <w:p w14:paraId="1056A011" w14:textId="7A411C8F" w:rsidR="00181275" w:rsidRDefault="00181275" w:rsidP="005E5B91">
            <w:pPr>
              <w:pStyle w:val="TableParagraph"/>
              <w:spacing w:before="26" w:line="264" w:lineRule="auto"/>
              <w:ind w:left="427" w:right="1"/>
              <w:rPr>
                <w:rFonts w:ascii="Calibri"/>
              </w:rPr>
            </w:pPr>
            <w:r>
              <w:rPr>
                <w:rFonts w:ascii="Calibri"/>
              </w:rPr>
              <w:t>Please</w:t>
            </w:r>
            <w:r>
              <w:rPr>
                <w:rFonts w:ascii="Calibri"/>
                <w:spacing w:val="-5"/>
              </w:rPr>
              <w:t xml:space="preserve"> </w:t>
            </w:r>
            <w:r>
              <w:rPr>
                <w:rFonts w:ascii="Calibri"/>
                <w:spacing w:val="-2"/>
              </w:rPr>
              <w:t>specify</w:t>
            </w:r>
          </w:p>
        </w:tc>
      </w:tr>
    </w:tbl>
    <w:p w14:paraId="72A5B116" w14:textId="77777777" w:rsidR="009B6205" w:rsidRDefault="009B6205">
      <w:pPr>
        <w:pStyle w:val="TableParagraph"/>
        <w:spacing w:line="252" w:lineRule="exact"/>
        <w:jc w:val="both"/>
        <w:rPr>
          <w:rFonts w:ascii="Calibri"/>
        </w:rPr>
        <w:sectPr w:rsidR="009B6205">
          <w:pgSz w:w="11910" w:h="16850"/>
          <w:pgMar w:top="2000" w:right="1133" w:bottom="1200" w:left="1700" w:header="550" w:footer="995" w:gutter="0"/>
          <w:cols w:space="708"/>
        </w:sectPr>
      </w:pPr>
    </w:p>
    <w:p w14:paraId="72A5B139" w14:textId="77777777" w:rsidR="009B6205" w:rsidRDefault="009B6205">
      <w:pPr>
        <w:pStyle w:val="Tekstpodstawowy"/>
        <w:spacing w:before="53"/>
        <w:rPr>
          <w:rFonts w:ascii="Segoe UI"/>
          <w:sz w:val="20"/>
        </w:rPr>
      </w:pPr>
    </w:p>
    <w:tbl>
      <w:tblPr>
        <w:tblStyle w:val="TableNormal1"/>
        <w:tblW w:w="0" w:type="auto"/>
        <w:tblInd w:w="297" w:type="dxa"/>
        <w:tblBorders>
          <w:top w:val="single" w:sz="4" w:space="0" w:color="4267DE"/>
          <w:left w:val="single" w:sz="4" w:space="0" w:color="4267DE"/>
          <w:bottom w:val="single" w:sz="4" w:space="0" w:color="4267DE"/>
          <w:right w:val="single" w:sz="4" w:space="0" w:color="4267DE"/>
          <w:insideH w:val="single" w:sz="4" w:space="0" w:color="4267DE"/>
          <w:insideV w:val="single" w:sz="4" w:space="0" w:color="4267DE"/>
        </w:tblBorders>
        <w:tblLayout w:type="fixed"/>
        <w:tblLook w:val="01E0" w:firstRow="1" w:lastRow="1" w:firstColumn="1" w:lastColumn="1" w:noHBand="0" w:noVBand="0"/>
      </w:tblPr>
      <w:tblGrid>
        <w:gridCol w:w="1728"/>
        <w:gridCol w:w="1726"/>
        <w:gridCol w:w="1728"/>
        <w:gridCol w:w="1726"/>
        <w:gridCol w:w="1728"/>
      </w:tblGrid>
      <w:tr w:rsidR="009B6205" w14:paraId="72A5B13B" w14:textId="77777777">
        <w:trPr>
          <w:trHeight w:val="340"/>
        </w:trPr>
        <w:tc>
          <w:tcPr>
            <w:tcW w:w="8636" w:type="dxa"/>
            <w:gridSpan w:val="5"/>
            <w:tcBorders>
              <w:top w:val="nil"/>
              <w:left w:val="nil"/>
              <w:bottom w:val="nil"/>
              <w:right w:val="nil"/>
            </w:tcBorders>
            <w:shd w:val="clear" w:color="auto" w:fill="152C79"/>
          </w:tcPr>
          <w:p w14:paraId="72A5B13A" w14:textId="77777777" w:rsidR="009B6205" w:rsidRDefault="00315743">
            <w:pPr>
              <w:pStyle w:val="TableParagraph"/>
              <w:spacing w:before="9"/>
              <w:ind w:left="112"/>
              <w:rPr>
                <w:sz w:val="24"/>
              </w:rPr>
            </w:pPr>
            <w:r>
              <w:rPr>
                <w:color w:val="FFFFFF"/>
                <w:spacing w:val="-2"/>
                <w:sz w:val="24"/>
              </w:rPr>
              <w:t>REQUIRED</w:t>
            </w:r>
            <w:r>
              <w:rPr>
                <w:color w:val="FFFFFF"/>
                <w:spacing w:val="-6"/>
                <w:sz w:val="24"/>
              </w:rPr>
              <w:t xml:space="preserve"> </w:t>
            </w:r>
            <w:r>
              <w:rPr>
                <w:color w:val="FFFFFF"/>
                <w:spacing w:val="-2"/>
                <w:sz w:val="24"/>
              </w:rPr>
              <w:t>FUNDING:</w:t>
            </w:r>
          </w:p>
        </w:tc>
      </w:tr>
      <w:tr w:rsidR="009B6205" w14:paraId="72A5B141" w14:textId="77777777">
        <w:trPr>
          <w:trHeight w:val="323"/>
        </w:trPr>
        <w:tc>
          <w:tcPr>
            <w:tcW w:w="1728" w:type="dxa"/>
            <w:tcBorders>
              <w:top w:val="nil"/>
            </w:tcBorders>
            <w:shd w:val="clear" w:color="auto" w:fill="C0CCF4"/>
          </w:tcPr>
          <w:p w14:paraId="72A5B13C" w14:textId="77777777" w:rsidR="009B6205" w:rsidRDefault="00315743">
            <w:pPr>
              <w:pStyle w:val="TableParagraph"/>
              <w:spacing w:line="292" w:lineRule="exact"/>
              <w:rPr>
                <w:sz w:val="24"/>
              </w:rPr>
            </w:pPr>
            <w:r>
              <w:rPr>
                <w:spacing w:val="-4"/>
                <w:sz w:val="24"/>
              </w:rPr>
              <w:t>YEAR</w:t>
            </w:r>
          </w:p>
        </w:tc>
        <w:tc>
          <w:tcPr>
            <w:tcW w:w="1726" w:type="dxa"/>
            <w:tcBorders>
              <w:top w:val="nil"/>
            </w:tcBorders>
            <w:shd w:val="clear" w:color="auto" w:fill="C0CCF4"/>
          </w:tcPr>
          <w:p w14:paraId="72A5B13D" w14:textId="77777777" w:rsidR="009B6205" w:rsidRDefault="00315743">
            <w:pPr>
              <w:pStyle w:val="TableParagraph"/>
              <w:spacing w:line="292" w:lineRule="exact"/>
              <w:ind w:left="561"/>
              <w:rPr>
                <w:sz w:val="24"/>
              </w:rPr>
            </w:pPr>
            <w:r>
              <w:rPr>
                <w:sz w:val="24"/>
              </w:rPr>
              <w:t>Year</w:t>
            </w:r>
            <w:r>
              <w:rPr>
                <w:spacing w:val="-5"/>
                <w:sz w:val="24"/>
              </w:rPr>
              <w:t xml:space="preserve"> </w:t>
            </w:r>
            <w:r>
              <w:rPr>
                <w:spacing w:val="-10"/>
                <w:sz w:val="24"/>
              </w:rPr>
              <w:t>1</w:t>
            </w:r>
          </w:p>
        </w:tc>
        <w:tc>
          <w:tcPr>
            <w:tcW w:w="1728" w:type="dxa"/>
            <w:tcBorders>
              <w:top w:val="nil"/>
            </w:tcBorders>
            <w:shd w:val="clear" w:color="auto" w:fill="C0CCF4"/>
          </w:tcPr>
          <w:p w14:paraId="72A5B13E" w14:textId="77777777" w:rsidR="009B6205" w:rsidRDefault="00315743">
            <w:pPr>
              <w:pStyle w:val="TableParagraph"/>
              <w:spacing w:line="292" w:lineRule="exact"/>
              <w:ind w:left="561"/>
              <w:rPr>
                <w:sz w:val="24"/>
              </w:rPr>
            </w:pPr>
            <w:r>
              <w:rPr>
                <w:sz w:val="24"/>
              </w:rPr>
              <w:t>Year</w:t>
            </w:r>
            <w:r>
              <w:rPr>
                <w:spacing w:val="-5"/>
                <w:sz w:val="24"/>
              </w:rPr>
              <w:t xml:space="preserve"> </w:t>
            </w:r>
            <w:r>
              <w:rPr>
                <w:spacing w:val="-10"/>
                <w:sz w:val="24"/>
              </w:rPr>
              <w:t>2</w:t>
            </w:r>
          </w:p>
        </w:tc>
        <w:tc>
          <w:tcPr>
            <w:tcW w:w="1726" w:type="dxa"/>
            <w:tcBorders>
              <w:top w:val="nil"/>
            </w:tcBorders>
            <w:shd w:val="clear" w:color="auto" w:fill="C0CCF4"/>
          </w:tcPr>
          <w:p w14:paraId="72A5B13F" w14:textId="77777777" w:rsidR="009B6205" w:rsidRDefault="00315743">
            <w:pPr>
              <w:pStyle w:val="TableParagraph"/>
              <w:spacing w:line="292" w:lineRule="exact"/>
              <w:ind w:left="561"/>
              <w:rPr>
                <w:sz w:val="24"/>
              </w:rPr>
            </w:pPr>
            <w:r>
              <w:rPr>
                <w:sz w:val="24"/>
              </w:rPr>
              <w:t>Year</w:t>
            </w:r>
            <w:r>
              <w:rPr>
                <w:spacing w:val="-5"/>
                <w:sz w:val="24"/>
              </w:rPr>
              <w:t xml:space="preserve"> </w:t>
            </w:r>
            <w:r>
              <w:rPr>
                <w:spacing w:val="-10"/>
                <w:sz w:val="24"/>
              </w:rPr>
              <w:t>3</w:t>
            </w:r>
          </w:p>
        </w:tc>
        <w:tc>
          <w:tcPr>
            <w:tcW w:w="1728" w:type="dxa"/>
            <w:tcBorders>
              <w:top w:val="nil"/>
            </w:tcBorders>
            <w:shd w:val="clear" w:color="auto" w:fill="C0CCF4"/>
          </w:tcPr>
          <w:p w14:paraId="72A5B140" w14:textId="77777777" w:rsidR="009B6205" w:rsidRDefault="00315743">
            <w:pPr>
              <w:pStyle w:val="TableParagraph"/>
              <w:spacing w:line="292" w:lineRule="exact"/>
              <w:ind w:left="552"/>
              <w:rPr>
                <w:sz w:val="24"/>
              </w:rPr>
            </w:pPr>
            <w:r>
              <w:rPr>
                <w:spacing w:val="-2"/>
                <w:sz w:val="24"/>
              </w:rPr>
              <w:t>TOTAL</w:t>
            </w:r>
          </w:p>
        </w:tc>
      </w:tr>
      <w:tr w:rsidR="009B6205" w14:paraId="72A5B148" w14:textId="77777777" w:rsidTr="00175EA6">
        <w:trPr>
          <w:trHeight w:val="645"/>
        </w:trPr>
        <w:tc>
          <w:tcPr>
            <w:tcW w:w="1728" w:type="dxa"/>
          </w:tcPr>
          <w:p w14:paraId="72A5B143" w14:textId="50CEBC5E" w:rsidR="009B6205" w:rsidRDefault="00AB2CD6">
            <w:pPr>
              <w:pStyle w:val="TableParagraph"/>
              <w:spacing w:before="29"/>
              <w:rPr>
                <w:sz w:val="24"/>
              </w:rPr>
            </w:pPr>
            <w:r w:rsidRPr="00AB2CD6">
              <w:rPr>
                <w:sz w:val="24"/>
                <w:lang w:val="pl-PL"/>
              </w:rPr>
              <w:t>Requested KIC Contribution [</w:t>
            </w:r>
            <w:r w:rsidRPr="00AB2CD6">
              <w:rPr>
                <w:rFonts w:hint="eastAsia"/>
                <w:sz w:val="24"/>
                <w:lang w:val="pl-PL"/>
              </w:rPr>
              <w:t>€</w:t>
            </w:r>
            <w:r w:rsidRPr="00AB2CD6">
              <w:rPr>
                <w:sz w:val="24"/>
                <w:lang w:val="pl-PL"/>
              </w:rPr>
              <w:t>]</w:t>
            </w:r>
          </w:p>
        </w:tc>
        <w:tc>
          <w:tcPr>
            <w:tcW w:w="1726" w:type="dxa"/>
            <w:vAlign w:val="center"/>
          </w:tcPr>
          <w:p w14:paraId="72A5B144" w14:textId="766F54F9" w:rsidR="009B6205" w:rsidRPr="00175EA6" w:rsidRDefault="00F80B9A" w:rsidP="00175EA6">
            <w:pPr>
              <w:pStyle w:val="TableParagraph"/>
              <w:ind w:left="0"/>
              <w:jc w:val="center"/>
            </w:pPr>
            <w:r w:rsidRPr="00175EA6">
              <w:rPr>
                <w:lang w:val="pl-PL"/>
              </w:rPr>
              <w:t>416'526 €</w:t>
            </w:r>
          </w:p>
        </w:tc>
        <w:tc>
          <w:tcPr>
            <w:tcW w:w="1728" w:type="dxa"/>
            <w:vAlign w:val="center"/>
          </w:tcPr>
          <w:p w14:paraId="72A5B145" w14:textId="54DCA907" w:rsidR="009B6205" w:rsidRPr="00175EA6" w:rsidRDefault="00F80B9A" w:rsidP="00175EA6">
            <w:pPr>
              <w:pStyle w:val="TableParagraph"/>
              <w:ind w:left="0"/>
              <w:jc w:val="center"/>
            </w:pPr>
            <w:r w:rsidRPr="00175EA6">
              <w:rPr>
                <w:lang w:val="pl-PL"/>
              </w:rPr>
              <w:t>858'842 €</w:t>
            </w:r>
          </w:p>
        </w:tc>
        <w:tc>
          <w:tcPr>
            <w:tcW w:w="1726" w:type="dxa"/>
            <w:vAlign w:val="center"/>
          </w:tcPr>
          <w:p w14:paraId="72A5B146" w14:textId="5E12A718" w:rsidR="009B6205" w:rsidRPr="00175EA6" w:rsidRDefault="00F80B9A" w:rsidP="00175EA6">
            <w:pPr>
              <w:pStyle w:val="TableParagraph"/>
              <w:ind w:left="0"/>
              <w:jc w:val="center"/>
            </w:pPr>
            <w:r w:rsidRPr="00175EA6">
              <w:rPr>
                <w:lang w:val="pl-PL"/>
              </w:rPr>
              <w:t>424'094 €</w:t>
            </w:r>
          </w:p>
        </w:tc>
        <w:tc>
          <w:tcPr>
            <w:tcW w:w="1728" w:type="dxa"/>
            <w:vAlign w:val="center"/>
          </w:tcPr>
          <w:p w14:paraId="72A5B147" w14:textId="020C0F8E" w:rsidR="009B6205" w:rsidRPr="00175EA6" w:rsidRDefault="00F80B9A" w:rsidP="00175EA6">
            <w:pPr>
              <w:pStyle w:val="TableParagraph"/>
              <w:ind w:left="0"/>
              <w:jc w:val="center"/>
            </w:pPr>
            <w:r w:rsidRPr="00175EA6">
              <w:rPr>
                <w:lang w:val="pl-PL"/>
              </w:rPr>
              <w:t>1'699'462 €</w:t>
            </w:r>
          </w:p>
        </w:tc>
      </w:tr>
      <w:tr w:rsidR="00AB2CD6" w14:paraId="314372A5" w14:textId="77777777" w:rsidTr="00175EA6">
        <w:trPr>
          <w:trHeight w:val="645"/>
        </w:trPr>
        <w:tc>
          <w:tcPr>
            <w:tcW w:w="1728" w:type="dxa"/>
          </w:tcPr>
          <w:p w14:paraId="5AE26F9F" w14:textId="23730FB5" w:rsidR="00AB2CD6" w:rsidRPr="00AB2CD6" w:rsidRDefault="00F80B9A">
            <w:pPr>
              <w:pStyle w:val="TableParagraph"/>
              <w:spacing w:before="29"/>
              <w:rPr>
                <w:sz w:val="24"/>
                <w:lang w:val="pl-PL"/>
              </w:rPr>
            </w:pPr>
            <w:r w:rsidRPr="00F80B9A">
              <w:rPr>
                <w:sz w:val="24"/>
                <w:lang w:val="pl-PL"/>
              </w:rPr>
              <w:t>Partners Co-Funding [</w:t>
            </w:r>
            <w:r w:rsidRPr="00F80B9A">
              <w:rPr>
                <w:rFonts w:hint="eastAsia"/>
                <w:sz w:val="24"/>
                <w:lang w:val="pl-PL"/>
              </w:rPr>
              <w:t>€</w:t>
            </w:r>
            <w:r w:rsidRPr="00F80B9A">
              <w:rPr>
                <w:sz w:val="24"/>
                <w:lang w:val="pl-PL"/>
              </w:rPr>
              <w:t>]</w:t>
            </w:r>
          </w:p>
        </w:tc>
        <w:tc>
          <w:tcPr>
            <w:tcW w:w="1726" w:type="dxa"/>
            <w:vAlign w:val="center"/>
          </w:tcPr>
          <w:p w14:paraId="3BE11D13" w14:textId="1BC06694" w:rsidR="00AB2CD6" w:rsidRPr="00175EA6" w:rsidRDefault="00F80B9A" w:rsidP="00175EA6">
            <w:pPr>
              <w:pStyle w:val="TableParagraph"/>
              <w:ind w:left="0"/>
              <w:jc w:val="center"/>
            </w:pPr>
            <w:r w:rsidRPr="00175EA6">
              <w:rPr>
                <w:lang w:val="pl-PL"/>
              </w:rPr>
              <w:t>46'286 €</w:t>
            </w:r>
          </w:p>
        </w:tc>
        <w:tc>
          <w:tcPr>
            <w:tcW w:w="1728" w:type="dxa"/>
            <w:vAlign w:val="center"/>
          </w:tcPr>
          <w:p w14:paraId="46253479" w14:textId="0C5837E9" w:rsidR="00AB2CD6" w:rsidRPr="00175EA6" w:rsidRDefault="00175EA6" w:rsidP="00175EA6">
            <w:pPr>
              <w:pStyle w:val="TableParagraph"/>
              <w:ind w:left="0"/>
              <w:jc w:val="center"/>
            </w:pPr>
            <w:r w:rsidRPr="00175EA6">
              <w:rPr>
                <w:lang w:val="pl-PL"/>
              </w:rPr>
              <w:t>146'494 €</w:t>
            </w:r>
          </w:p>
        </w:tc>
        <w:tc>
          <w:tcPr>
            <w:tcW w:w="1726" w:type="dxa"/>
            <w:vAlign w:val="center"/>
          </w:tcPr>
          <w:p w14:paraId="1C5AE63E" w14:textId="1B9B62B7" w:rsidR="00AB2CD6" w:rsidRPr="00175EA6" w:rsidRDefault="00175EA6" w:rsidP="00175EA6">
            <w:pPr>
              <w:pStyle w:val="TableParagraph"/>
              <w:ind w:left="0"/>
              <w:jc w:val="center"/>
            </w:pPr>
            <w:r w:rsidRPr="00175EA6">
              <w:rPr>
                <w:lang w:val="pl-PL"/>
              </w:rPr>
              <w:t>100'485 €</w:t>
            </w:r>
          </w:p>
        </w:tc>
        <w:tc>
          <w:tcPr>
            <w:tcW w:w="1728" w:type="dxa"/>
            <w:vAlign w:val="center"/>
          </w:tcPr>
          <w:p w14:paraId="663F9BA8" w14:textId="011374AB" w:rsidR="00AB2CD6" w:rsidRPr="00175EA6" w:rsidRDefault="00175EA6" w:rsidP="00175EA6">
            <w:pPr>
              <w:pStyle w:val="TableParagraph"/>
              <w:ind w:left="0"/>
              <w:jc w:val="center"/>
            </w:pPr>
            <w:r w:rsidRPr="00175EA6">
              <w:rPr>
                <w:lang w:val="pl-PL"/>
              </w:rPr>
              <w:t>293'265 €</w:t>
            </w:r>
          </w:p>
        </w:tc>
      </w:tr>
    </w:tbl>
    <w:p w14:paraId="72A5B149" w14:textId="77777777" w:rsidR="0062669B" w:rsidRDefault="0062669B"/>
    <w:sectPr w:rsidR="0062669B">
      <w:pgSz w:w="11910" w:h="16850"/>
      <w:pgMar w:top="2000" w:right="1133" w:bottom="1200" w:left="1700" w:header="550" w:footer="9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C4C7" w14:textId="77777777" w:rsidR="00597953" w:rsidRDefault="00597953">
      <w:r>
        <w:separator/>
      </w:r>
    </w:p>
  </w:endnote>
  <w:endnote w:type="continuationSeparator" w:id="0">
    <w:p w14:paraId="2D973A81" w14:textId="77777777" w:rsidR="00597953" w:rsidRDefault="00597953">
      <w:r>
        <w:continuationSeparator/>
      </w:r>
    </w:p>
  </w:endnote>
  <w:endnote w:type="continuationNotice" w:id="1">
    <w:p w14:paraId="74CAC498" w14:textId="77777777" w:rsidR="00597953" w:rsidRDefault="0059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B164" w14:textId="77777777" w:rsidR="009B6205" w:rsidRDefault="007B1684">
    <w:pPr>
      <w:pStyle w:val="Tekstpodstawowy"/>
      <w:spacing w:line="14" w:lineRule="auto"/>
      <w:rPr>
        <w:sz w:val="20"/>
      </w:rPr>
    </w:pPr>
    <w:r>
      <w:rPr>
        <w:noProof/>
        <w:sz w:val="20"/>
      </w:rPr>
      <mc:AlternateContent>
        <mc:Choice Requires="wps">
          <w:drawing>
            <wp:anchor distT="0" distB="0" distL="0" distR="0" simplePos="0" relativeHeight="251658240" behindDoc="1" locked="0" layoutInCell="1" allowOverlap="1" wp14:anchorId="72A5B167" wp14:editId="72A5B168">
              <wp:simplePos x="0" y="0"/>
              <wp:positionH relativeFrom="page">
                <wp:posOffset>3932554</wp:posOffset>
              </wp:positionH>
              <wp:positionV relativeFrom="page">
                <wp:posOffset>9909758</wp:posOffset>
              </wp:positionV>
              <wp:extent cx="160020" cy="165735"/>
              <wp:effectExtent l="0" t="0" r="0" b="0"/>
              <wp:wrapNone/>
              <wp:docPr id="2" name="Textbox 2">
                <a:extLst xmlns:a="http://schemas.openxmlformats.org/drawingml/2006/main">
                  <a:ext uri="{FF2B5EF4-FFF2-40B4-BE49-F238E27FC236}">
                    <a16:creationId xmlns:a16="http://schemas.microsoft.com/office/drawing/2014/main" id="{4F93D1FB-D874-4A21-A927-6830F9F99D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2A5B16C" w14:textId="77777777" w:rsidR="009B6205" w:rsidRDefault="00315743">
                          <w:pPr>
                            <w:pStyle w:val="Akapitzli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A5B167" id="_x0000_t202" coordsize="21600,21600" o:spt="202" path="m,l,21600r21600,l21600,xe">
              <v:stroke joinstyle="miter"/>
              <v:path gradientshapeok="t" o:connecttype="rect"/>
            </v:shapetype>
            <v:shape id="Textbox 2" o:spid="_x0000_s1029" type="#_x0000_t202" style="position:absolute;margin-left:309.65pt;margin-top:780.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" filled="f" stroked="f">
              <v:textbox inset="0,0,0,0">
                <w:txbxContent>
                  <w:p w14:paraId="72A5B16C" w14:textId="77777777" w:rsidR="009B6205" w:rsidRDefault="00315743">
                    <w:pPr>
                      <w:pStyle w:val="Akapitzli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F186" w14:textId="77777777" w:rsidR="00597953" w:rsidRDefault="00597953">
      <w:r>
        <w:separator/>
      </w:r>
    </w:p>
  </w:footnote>
  <w:footnote w:type="continuationSeparator" w:id="0">
    <w:p w14:paraId="726DE94C" w14:textId="77777777" w:rsidR="00597953" w:rsidRDefault="00597953">
      <w:r>
        <w:continuationSeparator/>
      </w:r>
    </w:p>
  </w:footnote>
  <w:footnote w:type="continuationNotice" w:id="1">
    <w:p w14:paraId="61CC5631" w14:textId="77777777" w:rsidR="00597953" w:rsidRDefault="00597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B163" w14:textId="77777777" w:rsidR="009B6205" w:rsidRDefault="007B1684">
    <w:pPr>
      <w:pStyle w:val="Tekstpodstawowy"/>
      <w:spacing w:line="14" w:lineRule="auto"/>
      <w:rPr>
        <w:sz w:val="20"/>
      </w:rPr>
    </w:pPr>
    <w:r>
      <w:rPr>
        <w:noProof/>
        <w:sz w:val="20"/>
      </w:rPr>
      <w:drawing>
        <wp:anchor distT="0" distB="0" distL="0" distR="0" simplePos="0" relativeHeight="251658241" behindDoc="1" locked="0" layoutInCell="1" allowOverlap="1" wp14:anchorId="72A5B165" wp14:editId="72A5B166">
          <wp:simplePos x="0" y="0"/>
          <wp:positionH relativeFrom="page">
            <wp:posOffset>736546</wp:posOffset>
          </wp:positionH>
          <wp:positionV relativeFrom="page">
            <wp:posOffset>349191</wp:posOffset>
          </wp:positionV>
          <wp:extent cx="6108808" cy="642736"/>
          <wp:effectExtent l="0" t="0" r="0" b="0"/>
          <wp:wrapNone/>
          <wp:docPr id="684455219" name="Image 1">
            <a:extLst xmlns:a="http://schemas.openxmlformats.org/drawingml/2006/main">
              <a:ext uri="{FF2B5EF4-FFF2-40B4-BE49-F238E27FC236}">
                <a16:creationId xmlns:a16="http://schemas.microsoft.com/office/drawing/2014/main" id="{51BF2A46-50BA-48EF-B8D7-0E6FB2A4F50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08808" cy="6427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7F"/>
    <w:multiLevelType w:val="multilevel"/>
    <w:tmpl w:val="7CCC1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4A53"/>
    <w:multiLevelType w:val="hybridMultilevel"/>
    <w:tmpl w:val="424CD724"/>
    <w:lvl w:ilvl="0" w:tplc="04150001">
      <w:start w:val="1"/>
      <w:numFmt w:val="bullet"/>
      <w:lvlText w:val=""/>
      <w:lvlJc w:val="left"/>
      <w:pPr>
        <w:ind w:left="1310" w:hanging="360"/>
      </w:pPr>
      <w:rPr>
        <w:rFonts w:ascii="Symbol" w:hAnsi="Symbol" w:hint="default"/>
      </w:rPr>
    </w:lvl>
    <w:lvl w:ilvl="1" w:tplc="04150003" w:tentative="1">
      <w:start w:val="1"/>
      <w:numFmt w:val="bullet"/>
      <w:lvlText w:val="o"/>
      <w:lvlJc w:val="left"/>
      <w:pPr>
        <w:ind w:left="2030" w:hanging="360"/>
      </w:pPr>
      <w:rPr>
        <w:rFonts w:ascii="Courier New" w:hAnsi="Courier New" w:cs="Courier New" w:hint="default"/>
      </w:rPr>
    </w:lvl>
    <w:lvl w:ilvl="2" w:tplc="04150005" w:tentative="1">
      <w:start w:val="1"/>
      <w:numFmt w:val="bullet"/>
      <w:lvlText w:val=""/>
      <w:lvlJc w:val="left"/>
      <w:pPr>
        <w:ind w:left="2750" w:hanging="360"/>
      </w:pPr>
      <w:rPr>
        <w:rFonts w:ascii="Wingdings" w:hAnsi="Wingdings" w:hint="default"/>
      </w:rPr>
    </w:lvl>
    <w:lvl w:ilvl="3" w:tplc="04150001" w:tentative="1">
      <w:start w:val="1"/>
      <w:numFmt w:val="bullet"/>
      <w:lvlText w:val=""/>
      <w:lvlJc w:val="left"/>
      <w:pPr>
        <w:ind w:left="3470" w:hanging="360"/>
      </w:pPr>
      <w:rPr>
        <w:rFonts w:ascii="Symbol" w:hAnsi="Symbol" w:hint="default"/>
      </w:rPr>
    </w:lvl>
    <w:lvl w:ilvl="4" w:tplc="04150003" w:tentative="1">
      <w:start w:val="1"/>
      <w:numFmt w:val="bullet"/>
      <w:lvlText w:val="o"/>
      <w:lvlJc w:val="left"/>
      <w:pPr>
        <w:ind w:left="4190" w:hanging="360"/>
      </w:pPr>
      <w:rPr>
        <w:rFonts w:ascii="Courier New" w:hAnsi="Courier New" w:cs="Courier New" w:hint="default"/>
      </w:rPr>
    </w:lvl>
    <w:lvl w:ilvl="5" w:tplc="04150005" w:tentative="1">
      <w:start w:val="1"/>
      <w:numFmt w:val="bullet"/>
      <w:lvlText w:val=""/>
      <w:lvlJc w:val="left"/>
      <w:pPr>
        <w:ind w:left="4910" w:hanging="360"/>
      </w:pPr>
      <w:rPr>
        <w:rFonts w:ascii="Wingdings" w:hAnsi="Wingdings" w:hint="default"/>
      </w:rPr>
    </w:lvl>
    <w:lvl w:ilvl="6" w:tplc="04150001" w:tentative="1">
      <w:start w:val="1"/>
      <w:numFmt w:val="bullet"/>
      <w:lvlText w:val=""/>
      <w:lvlJc w:val="left"/>
      <w:pPr>
        <w:ind w:left="5630" w:hanging="360"/>
      </w:pPr>
      <w:rPr>
        <w:rFonts w:ascii="Symbol" w:hAnsi="Symbol" w:hint="default"/>
      </w:rPr>
    </w:lvl>
    <w:lvl w:ilvl="7" w:tplc="04150003" w:tentative="1">
      <w:start w:val="1"/>
      <w:numFmt w:val="bullet"/>
      <w:lvlText w:val="o"/>
      <w:lvlJc w:val="left"/>
      <w:pPr>
        <w:ind w:left="6350" w:hanging="360"/>
      </w:pPr>
      <w:rPr>
        <w:rFonts w:ascii="Courier New" w:hAnsi="Courier New" w:cs="Courier New" w:hint="default"/>
      </w:rPr>
    </w:lvl>
    <w:lvl w:ilvl="8" w:tplc="04150005" w:tentative="1">
      <w:start w:val="1"/>
      <w:numFmt w:val="bullet"/>
      <w:lvlText w:val=""/>
      <w:lvlJc w:val="left"/>
      <w:pPr>
        <w:ind w:left="7070" w:hanging="360"/>
      </w:pPr>
      <w:rPr>
        <w:rFonts w:ascii="Wingdings" w:hAnsi="Wingdings" w:hint="default"/>
      </w:rPr>
    </w:lvl>
  </w:abstractNum>
  <w:abstractNum w:abstractNumId="2" w15:restartNumberingAfterBreak="0">
    <w:nsid w:val="10930942"/>
    <w:multiLevelType w:val="hybridMultilevel"/>
    <w:tmpl w:val="B7B2B852"/>
    <w:lvl w:ilvl="0" w:tplc="AAD67BC8">
      <w:start w:val="1"/>
      <w:numFmt w:val="upperLetter"/>
      <w:lvlText w:val="%1."/>
      <w:lvlJc w:val="left"/>
      <w:pPr>
        <w:ind w:left="1005" w:hanging="360"/>
      </w:pPr>
      <w:rPr>
        <w:rFonts w:ascii="Calibri Light" w:eastAsia="Calibri Light" w:hAnsi="Calibri Light" w:cs="Calibri Light" w:hint="default"/>
        <w:b w:val="0"/>
        <w:bCs w:val="0"/>
        <w:i w:val="0"/>
        <w:iCs w:val="0"/>
        <w:color w:val="333333"/>
        <w:spacing w:val="0"/>
        <w:w w:val="100"/>
        <w:sz w:val="22"/>
        <w:szCs w:val="22"/>
        <w:lang w:val="en-US" w:eastAsia="en-US" w:bidi="ar-SA"/>
      </w:rPr>
    </w:lvl>
    <w:lvl w:ilvl="1" w:tplc="069CDA1C">
      <w:start w:val="1"/>
      <w:numFmt w:val="lowerRoman"/>
      <w:lvlText w:val="%2."/>
      <w:lvlJc w:val="left"/>
      <w:pPr>
        <w:ind w:left="1725" w:hanging="464"/>
        <w:jc w:val="right"/>
      </w:pPr>
      <w:rPr>
        <w:rFonts w:hint="default"/>
        <w:spacing w:val="-1"/>
        <w:w w:val="100"/>
        <w:lang w:val="en-US" w:eastAsia="en-US" w:bidi="ar-SA"/>
      </w:rPr>
    </w:lvl>
    <w:lvl w:ilvl="2" w:tplc="E92844A8">
      <w:numFmt w:val="bullet"/>
      <w:lvlText w:val="•"/>
      <w:lvlJc w:val="left"/>
      <w:pPr>
        <w:ind w:left="2537" w:hanging="464"/>
      </w:pPr>
      <w:rPr>
        <w:rFonts w:hint="default"/>
        <w:lang w:val="en-US" w:eastAsia="en-US" w:bidi="ar-SA"/>
      </w:rPr>
    </w:lvl>
    <w:lvl w:ilvl="3" w:tplc="542EB820">
      <w:numFmt w:val="bullet"/>
      <w:lvlText w:val="•"/>
      <w:lvlJc w:val="left"/>
      <w:pPr>
        <w:ind w:left="3354" w:hanging="464"/>
      </w:pPr>
      <w:rPr>
        <w:rFonts w:hint="default"/>
        <w:lang w:val="en-US" w:eastAsia="en-US" w:bidi="ar-SA"/>
      </w:rPr>
    </w:lvl>
    <w:lvl w:ilvl="4" w:tplc="2F567FBE">
      <w:numFmt w:val="bullet"/>
      <w:lvlText w:val="•"/>
      <w:lvlJc w:val="left"/>
      <w:pPr>
        <w:ind w:left="4171" w:hanging="464"/>
      </w:pPr>
      <w:rPr>
        <w:rFonts w:hint="default"/>
        <w:lang w:val="en-US" w:eastAsia="en-US" w:bidi="ar-SA"/>
      </w:rPr>
    </w:lvl>
    <w:lvl w:ilvl="5" w:tplc="2126F506">
      <w:numFmt w:val="bullet"/>
      <w:lvlText w:val="•"/>
      <w:lvlJc w:val="left"/>
      <w:pPr>
        <w:ind w:left="4988" w:hanging="464"/>
      </w:pPr>
      <w:rPr>
        <w:rFonts w:hint="default"/>
        <w:lang w:val="en-US" w:eastAsia="en-US" w:bidi="ar-SA"/>
      </w:rPr>
    </w:lvl>
    <w:lvl w:ilvl="6" w:tplc="81981414">
      <w:numFmt w:val="bullet"/>
      <w:lvlText w:val="•"/>
      <w:lvlJc w:val="left"/>
      <w:pPr>
        <w:ind w:left="5805" w:hanging="464"/>
      </w:pPr>
      <w:rPr>
        <w:rFonts w:hint="default"/>
        <w:lang w:val="en-US" w:eastAsia="en-US" w:bidi="ar-SA"/>
      </w:rPr>
    </w:lvl>
    <w:lvl w:ilvl="7" w:tplc="B582AA10">
      <w:numFmt w:val="bullet"/>
      <w:lvlText w:val="•"/>
      <w:lvlJc w:val="left"/>
      <w:pPr>
        <w:ind w:left="6622" w:hanging="464"/>
      </w:pPr>
      <w:rPr>
        <w:rFonts w:hint="default"/>
        <w:lang w:val="en-US" w:eastAsia="en-US" w:bidi="ar-SA"/>
      </w:rPr>
    </w:lvl>
    <w:lvl w:ilvl="8" w:tplc="AC525028">
      <w:numFmt w:val="bullet"/>
      <w:lvlText w:val="•"/>
      <w:lvlJc w:val="left"/>
      <w:pPr>
        <w:ind w:left="7439" w:hanging="464"/>
      </w:pPr>
      <w:rPr>
        <w:rFonts w:hint="default"/>
        <w:lang w:val="en-US" w:eastAsia="en-US" w:bidi="ar-SA"/>
      </w:rPr>
    </w:lvl>
  </w:abstractNum>
  <w:abstractNum w:abstractNumId="3" w15:restartNumberingAfterBreak="0">
    <w:nsid w:val="248B3180"/>
    <w:multiLevelType w:val="hybridMultilevel"/>
    <w:tmpl w:val="4DEE2776"/>
    <w:lvl w:ilvl="0" w:tplc="3E3C13DE">
      <w:numFmt w:val="bullet"/>
      <w:lvlText w:val="-"/>
      <w:lvlJc w:val="left"/>
      <w:pPr>
        <w:ind w:left="590" w:hanging="118"/>
      </w:pPr>
      <w:rPr>
        <w:rFonts w:ascii="Calibri" w:eastAsia="Calibri" w:hAnsi="Calibri" w:cs="Calibri" w:hint="default"/>
        <w:b w:val="0"/>
        <w:bCs w:val="0"/>
        <w:i w:val="0"/>
        <w:iCs w:val="0"/>
        <w:spacing w:val="0"/>
        <w:w w:val="100"/>
        <w:sz w:val="22"/>
        <w:szCs w:val="22"/>
        <w:lang w:val="en-US" w:eastAsia="en-US" w:bidi="ar-SA"/>
      </w:rPr>
    </w:lvl>
    <w:lvl w:ilvl="1" w:tplc="7E1C611E">
      <w:start w:val="1"/>
      <w:numFmt w:val="lowerLetter"/>
      <w:lvlText w:val="%2."/>
      <w:lvlJc w:val="left"/>
      <w:pPr>
        <w:ind w:left="1134" w:hanging="425"/>
      </w:pPr>
      <w:rPr>
        <w:rFonts w:ascii="Calibri Light" w:eastAsia="Calibri Light" w:hAnsi="Calibri Light" w:cs="Calibri Light" w:hint="default"/>
        <w:b w:val="0"/>
        <w:bCs w:val="0"/>
        <w:i w:val="0"/>
        <w:iCs w:val="0"/>
        <w:color w:val="034EA1"/>
        <w:spacing w:val="-1"/>
        <w:w w:val="100"/>
        <w:sz w:val="22"/>
        <w:szCs w:val="22"/>
        <w:lang w:val="en-US" w:eastAsia="en-US" w:bidi="ar-SA"/>
      </w:rPr>
    </w:lvl>
    <w:lvl w:ilvl="2" w:tplc="3D429AB6">
      <w:start w:val="1"/>
      <w:numFmt w:val="upperLetter"/>
      <w:lvlText w:val="%3."/>
      <w:lvlJc w:val="left"/>
      <w:pPr>
        <w:ind w:left="1005" w:hanging="360"/>
      </w:pPr>
      <w:rPr>
        <w:rFonts w:ascii="Calibri Light" w:eastAsia="Calibri Light" w:hAnsi="Calibri Light" w:cs="Calibri Light" w:hint="default"/>
        <w:b w:val="0"/>
        <w:bCs w:val="0"/>
        <w:i w:val="0"/>
        <w:iCs w:val="0"/>
        <w:spacing w:val="0"/>
        <w:w w:val="100"/>
        <w:sz w:val="22"/>
        <w:szCs w:val="22"/>
        <w:lang w:val="en-US" w:eastAsia="en-US" w:bidi="ar-SA"/>
      </w:rPr>
    </w:lvl>
    <w:lvl w:ilvl="3" w:tplc="A8069CF4">
      <w:start w:val="1"/>
      <w:numFmt w:val="lowerLetter"/>
      <w:lvlText w:val="%4."/>
      <w:lvlJc w:val="left"/>
      <w:pPr>
        <w:ind w:left="1134" w:hanging="425"/>
      </w:pPr>
      <w:rPr>
        <w:rFonts w:ascii="Calibri Light" w:eastAsia="Calibri Light" w:hAnsi="Calibri Light" w:cs="Calibri Light" w:hint="default"/>
        <w:b w:val="0"/>
        <w:bCs w:val="0"/>
        <w:i w:val="0"/>
        <w:iCs w:val="0"/>
        <w:color w:val="034EA1"/>
        <w:spacing w:val="-1"/>
        <w:w w:val="100"/>
        <w:sz w:val="22"/>
        <w:szCs w:val="22"/>
        <w:lang w:val="en-US" w:eastAsia="en-US" w:bidi="ar-SA"/>
      </w:rPr>
    </w:lvl>
    <w:lvl w:ilvl="4" w:tplc="A35EE69E">
      <w:start w:val="1"/>
      <w:numFmt w:val="decimal"/>
      <w:lvlText w:val="%5)"/>
      <w:lvlJc w:val="left"/>
      <w:pPr>
        <w:ind w:left="1365" w:hanging="360"/>
      </w:pPr>
      <w:rPr>
        <w:rFonts w:ascii="Calibri Light" w:eastAsia="Calibri Light" w:hAnsi="Calibri Light" w:cs="Calibri Light" w:hint="default"/>
        <w:b w:val="0"/>
        <w:bCs w:val="0"/>
        <w:i w:val="0"/>
        <w:iCs w:val="0"/>
        <w:spacing w:val="0"/>
        <w:w w:val="100"/>
        <w:sz w:val="22"/>
        <w:szCs w:val="22"/>
        <w:lang w:val="en-US" w:eastAsia="en-US" w:bidi="ar-SA"/>
      </w:rPr>
    </w:lvl>
    <w:lvl w:ilvl="5" w:tplc="B720E538">
      <w:numFmt w:val="bullet"/>
      <w:lvlText w:val="•"/>
      <w:lvlJc w:val="left"/>
      <w:pPr>
        <w:ind w:left="2945" w:hanging="360"/>
      </w:pPr>
      <w:rPr>
        <w:rFonts w:hint="default"/>
        <w:lang w:val="en-US" w:eastAsia="en-US" w:bidi="ar-SA"/>
      </w:rPr>
    </w:lvl>
    <w:lvl w:ilvl="6" w:tplc="1D4C4F86">
      <w:numFmt w:val="bullet"/>
      <w:lvlText w:val="•"/>
      <w:lvlJc w:val="left"/>
      <w:pPr>
        <w:ind w:left="4171" w:hanging="360"/>
      </w:pPr>
      <w:rPr>
        <w:rFonts w:hint="default"/>
        <w:lang w:val="en-US" w:eastAsia="en-US" w:bidi="ar-SA"/>
      </w:rPr>
    </w:lvl>
    <w:lvl w:ilvl="7" w:tplc="48C2C644">
      <w:numFmt w:val="bullet"/>
      <w:lvlText w:val="•"/>
      <w:lvlJc w:val="left"/>
      <w:pPr>
        <w:ind w:left="5396" w:hanging="360"/>
      </w:pPr>
      <w:rPr>
        <w:rFonts w:hint="default"/>
        <w:lang w:val="en-US" w:eastAsia="en-US" w:bidi="ar-SA"/>
      </w:rPr>
    </w:lvl>
    <w:lvl w:ilvl="8" w:tplc="C2BEA978">
      <w:numFmt w:val="bullet"/>
      <w:lvlText w:val="•"/>
      <w:lvlJc w:val="left"/>
      <w:pPr>
        <w:ind w:left="6622" w:hanging="360"/>
      </w:pPr>
      <w:rPr>
        <w:rFonts w:hint="default"/>
        <w:lang w:val="en-US" w:eastAsia="en-US" w:bidi="ar-SA"/>
      </w:rPr>
    </w:lvl>
  </w:abstractNum>
  <w:abstractNum w:abstractNumId="4" w15:restartNumberingAfterBreak="0">
    <w:nsid w:val="2B673804"/>
    <w:multiLevelType w:val="hybridMultilevel"/>
    <w:tmpl w:val="A580A96A"/>
    <w:lvl w:ilvl="0" w:tplc="34EC92C2">
      <w:numFmt w:val="bullet"/>
      <w:lvlText w:val=""/>
      <w:lvlJc w:val="left"/>
      <w:pPr>
        <w:ind w:left="720" w:hanging="360"/>
      </w:pPr>
      <w:rPr>
        <w:rFonts w:ascii="Aptos" w:eastAsia="Times New Roman" w:hAnsi="Aptos"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2011598"/>
    <w:multiLevelType w:val="hybridMultilevel"/>
    <w:tmpl w:val="17B83B42"/>
    <w:lvl w:ilvl="0" w:tplc="DF5A2346">
      <w:start w:val="1"/>
      <w:numFmt w:val="upperRoman"/>
      <w:lvlText w:val="(%1)"/>
      <w:lvlJc w:val="left"/>
      <w:pPr>
        <w:ind w:left="590" w:hanging="244"/>
      </w:pPr>
      <w:rPr>
        <w:rFonts w:ascii="Calibri Light" w:eastAsia="Calibri Light" w:hAnsi="Calibri Light" w:cs="Calibri Light" w:hint="default"/>
        <w:b w:val="0"/>
        <w:bCs w:val="0"/>
        <w:i w:val="0"/>
        <w:iCs w:val="0"/>
        <w:spacing w:val="-2"/>
        <w:w w:val="100"/>
        <w:sz w:val="22"/>
        <w:szCs w:val="22"/>
        <w:lang w:val="en-US" w:eastAsia="en-US" w:bidi="ar-SA"/>
      </w:rPr>
    </w:lvl>
    <w:lvl w:ilvl="1" w:tplc="7C787450">
      <w:numFmt w:val="bullet"/>
      <w:lvlText w:val="•"/>
      <w:lvlJc w:val="left"/>
      <w:pPr>
        <w:ind w:left="1447" w:hanging="244"/>
      </w:pPr>
      <w:rPr>
        <w:rFonts w:hint="default"/>
        <w:lang w:val="en-US" w:eastAsia="en-US" w:bidi="ar-SA"/>
      </w:rPr>
    </w:lvl>
    <w:lvl w:ilvl="2" w:tplc="7D70B02C">
      <w:numFmt w:val="bullet"/>
      <w:lvlText w:val="•"/>
      <w:lvlJc w:val="left"/>
      <w:pPr>
        <w:ind w:left="2294" w:hanging="244"/>
      </w:pPr>
      <w:rPr>
        <w:rFonts w:hint="default"/>
        <w:lang w:val="en-US" w:eastAsia="en-US" w:bidi="ar-SA"/>
      </w:rPr>
    </w:lvl>
    <w:lvl w:ilvl="3" w:tplc="1134692C">
      <w:numFmt w:val="bullet"/>
      <w:lvlText w:val="•"/>
      <w:lvlJc w:val="left"/>
      <w:pPr>
        <w:ind w:left="3142" w:hanging="244"/>
      </w:pPr>
      <w:rPr>
        <w:rFonts w:hint="default"/>
        <w:lang w:val="en-US" w:eastAsia="en-US" w:bidi="ar-SA"/>
      </w:rPr>
    </w:lvl>
    <w:lvl w:ilvl="4" w:tplc="3976D2BE">
      <w:numFmt w:val="bullet"/>
      <w:lvlText w:val="•"/>
      <w:lvlJc w:val="left"/>
      <w:pPr>
        <w:ind w:left="3989" w:hanging="244"/>
      </w:pPr>
      <w:rPr>
        <w:rFonts w:hint="default"/>
        <w:lang w:val="en-US" w:eastAsia="en-US" w:bidi="ar-SA"/>
      </w:rPr>
    </w:lvl>
    <w:lvl w:ilvl="5" w:tplc="84BC7FC4">
      <w:numFmt w:val="bullet"/>
      <w:lvlText w:val="•"/>
      <w:lvlJc w:val="left"/>
      <w:pPr>
        <w:ind w:left="4836" w:hanging="244"/>
      </w:pPr>
      <w:rPr>
        <w:rFonts w:hint="default"/>
        <w:lang w:val="en-US" w:eastAsia="en-US" w:bidi="ar-SA"/>
      </w:rPr>
    </w:lvl>
    <w:lvl w:ilvl="6" w:tplc="10387344">
      <w:numFmt w:val="bullet"/>
      <w:lvlText w:val="•"/>
      <w:lvlJc w:val="left"/>
      <w:pPr>
        <w:ind w:left="5684" w:hanging="244"/>
      </w:pPr>
      <w:rPr>
        <w:rFonts w:hint="default"/>
        <w:lang w:val="en-US" w:eastAsia="en-US" w:bidi="ar-SA"/>
      </w:rPr>
    </w:lvl>
    <w:lvl w:ilvl="7" w:tplc="572A3BB6">
      <w:numFmt w:val="bullet"/>
      <w:lvlText w:val="•"/>
      <w:lvlJc w:val="left"/>
      <w:pPr>
        <w:ind w:left="6531" w:hanging="244"/>
      </w:pPr>
      <w:rPr>
        <w:rFonts w:hint="default"/>
        <w:lang w:val="en-US" w:eastAsia="en-US" w:bidi="ar-SA"/>
      </w:rPr>
    </w:lvl>
    <w:lvl w:ilvl="8" w:tplc="370ADFC2">
      <w:numFmt w:val="bullet"/>
      <w:lvlText w:val="•"/>
      <w:lvlJc w:val="left"/>
      <w:pPr>
        <w:ind w:left="7378" w:hanging="244"/>
      </w:pPr>
      <w:rPr>
        <w:rFonts w:hint="default"/>
        <w:lang w:val="en-US" w:eastAsia="en-US" w:bidi="ar-SA"/>
      </w:rPr>
    </w:lvl>
  </w:abstractNum>
  <w:abstractNum w:abstractNumId="6" w15:restartNumberingAfterBreak="0">
    <w:nsid w:val="32BC0D22"/>
    <w:multiLevelType w:val="hybridMultilevel"/>
    <w:tmpl w:val="1452EB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B156D2"/>
    <w:multiLevelType w:val="multilevel"/>
    <w:tmpl w:val="0ECAB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B42E2"/>
    <w:multiLevelType w:val="hybridMultilevel"/>
    <w:tmpl w:val="1DA49B32"/>
    <w:lvl w:ilvl="0" w:tplc="46E89A74">
      <w:numFmt w:val="bullet"/>
      <w:lvlText w:val=""/>
      <w:lvlJc w:val="left"/>
      <w:pPr>
        <w:ind w:left="1725" w:hanging="360"/>
      </w:pPr>
      <w:rPr>
        <w:rFonts w:ascii="Wingdings" w:eastAsia="Wingdings" w:hAnsi="Wingdings" w:cs="Wingdings" w:hint="default"/>
        <w:b w:val="0"/>
        <w:bCs w:val="0"/>
        <w:i w:val="0"/>
        <w:iCs w:val="0"/>
        <w:color w:val="333333"/>
        <w:spacing w:val="0"/>
        <w:w w:val="100"/>
        <w:sz w:val="22"/>
        <w:szCs w:val="22"/>
        <w:lang w:val="en-US" w:eastAsia="en-US" w:bidi="ar-SA"/>
      </w:rPr>
    </w:lvl>
    <w:lvl w:ilvl="1" w:tplc="BF7A555C">
      <w:numFmt w:val="bullet"/>
      <w:lvlText w:val="•"/>
      <w:lvlJc w:val="left"/>
      <w:pPr>
        <w:ind w:left="2455" w:hanging="360"/>
      </w:pPr>
      <w:rPr>
        <w:rFonts w:hint="default"/>
        <w:lang w:val="en-US" w:eastAsia="en-US" w:bidi="ar-SA"/>
      </w:rPr>
    </w:lvl>
    <w:lvl w:ilvl="2" w:tplc="160C1E40">
      <w:numFmt w:val="bullet"/>
      <w:lvlText w:val="•"/>
      <w:lvlJc w:val="left"/>
      <w:pPr>
        <w:ind w:left="3190" w:hanging="360"/>
      </w:pPr>
      <w:rPr>
        <w:rFonts w:hint="default"/>
        <w:lang w:val="en-US" w:eastAsia="en-US" w:bidi="ar-SA"/>
      </w:rPr>
    </w:lvl>
    <w:lvl w:ilvl="3" w:tplc="DB88725C">
      <w:numFmt w:val="bullet"/>
      <w:lvlText w:val="•"/>
      <w:lvlJc w:val="left"/>
      <w:pPr>
        <w:ind w:left="3926" w:hanging="360"/>
      </w:pPr>
      <w:rPr>
        <w:rFonts w:hint="default"/>
        <w:lang w:val="en-US" w:eastAsia="en-US" w:bidi="ar-SA"/>
      </w:rPr>
    </w:lvl>
    <w:lvl w:ilvl="4" w:tplc="C876DCAA">
      <w:numFmt w:val="bullet"/>
      <w:lvlText w:val="•"/>
      <w:lvlJc w:val="left"/>
      <w:pPr>
        <w:ind w:left="4661" w:hanging="360"/>
      </w:pPr>
      <w:rPr>
        <w:rFonts w:hint="default"/>
        <w:lang w:val="en-US" w:eastAsia="en-US" w:bidi="ar-SA"/>
      </w:rPr>
    </w:lvl>
    <w:lvl w:ilvl="5" w:tplc="FDA8DE9E">
      <w:numFmt w:val="bullet"/>
      <w:lvlText w:val="•"/>
      <w:lvlJc w:val="left"/>
      <w:pPr>
        <w:ind w:left="5396" w:hanging="360"/>
      </w:pPr>
      <w:rPr>
        <w:rFonts w:hint="default"/>
        <w:lang w:val="en-US" w:eastAsia="en-US" w:bidi="ar-SA"/>
      </w:rPr>
    </w:lvl>
    <w:lvl w:ilvl="6" w:tplc="143ECAC0">
      <w:numFmt w:val="bullet"/>
      <w:lvlText w:val="•"/>
      <w:lvlJc w:val="left"/>
      <w:pPr>
        <w:ind w:left="6132" w:hanging="360"/>
      </w:pPr>
      <w:rPr>
        <w:rFonts w:hint="default"/>
        <w:lang w:val="en-US" w:eastAsia="en-US" w:bidi="ar-SA"/>
      </w:rPr>
    </w:lvl>
    <w:lvl w:ilvl="7" w:tplc="AC70FA7C">
      <w:numFmt w:val="bullet"/>
      <w:lvlText w:val="•"/>
      <w:lvlJc w:val="left"/>
      <w:pPr>
        <w:ind w:left="6867" w:hanging="360"/>
      </w:pPr>
      <w:rPr>
        <w:rFonts w:hint="default"/>
        <w:lang w:val="en-US" w:eastAsia="en-US" w:bidi="ar-SA"/>
      </w:rPr>
    </w:lvl>
    <w:lvl w:ilvl="8" w:tplc="163C44BC">
      <w:numFmt w:val="bullet"/>
      <w:lvlText w:val="•"/>
      <w:lvlJc w:val="left"/>
      <w:pPr>
        <w:ind w:left="7602" w:hanging="360"/>
      </w:pPr>
      <w:rPr>
        <w:rFonts w:hint="default"/>
        <w:lang w:val="en-US" w:eastAsia="en-US" w:bidi="ar-SA"/>
      </w:rPr>
    </w:lvl>
  </w:abstractNum>
  <w:abstractNum w:abstractNumId="9" w15:restartNumberingAfterBreak="0">
    <w:nsid w:val="65CB6466"/>
    <w:multiLevelType w:val="hybridMultilevel"/>
    <w:tmpl w:val="62E43498"/>
    <w:lvl w:ilvl="0" w:tplc="FFFFFFFF">
      <w:start w:val="1"/>
      <w:numFmt w:val="bullet"/>
      <w:lvlText w:val=""/>
      <w:lvlJc w:val="left"/>
      <w:pPr>
        <w:ind w:left="720" w:hanging="360"/>
      </w:pPr>
      <w:rPr>
        <w:rFonts w:ascii="Symbol" w:hAnsi="Symbol" w:hint="default"/>
      </w:rPr>
    </w:lvl>
    <w:lvl w:ilvl="1" w:tplc="0415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6834318">
    <w:abstractNumId w:val="8"/>
  </w:num>
  <w:num w:numId="2" w16cid:durableId="1442877">
    <w:abstractNumId w:val="2"/>
  </w:num>
  <w:num w:numId="3" w16cid:durableId="629438951">
    <w:abstractNumId w:val="3"/>
  </w:num>
  <w:num w:numId="4" w16cid:durableId="1857501543">
    <w:abstractNumId w:val="5"/>
  </w:num>
  <w:num w:numId="5" w16cid:durableId="312179275">
    <w:abstractNumId w:val="4"/>
  </w:num>
  <w:num w:numId="6" w16cid:durableId="304284407">
    <w:abstractNumId w:val="0"/>
  </w:num>
  <w:num w:numId="7" w16cid:durableId="119346467">
    <w:abstractNumId w:val="1"/>
  </w:num>
  <w:num w:numId="8" w16cid:durableId="634719653">
    <w:abstractNumId w:val="6"/>
  </w:num>
  <w:num w:numId="9" w16cid:durableId="1565331594">
    <w:abstractNumId w:val="9"/>
  </w:num>
  <w:num w:numId="10" w16cid:durableId="177566390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05"/>
    <w:rsid w:val="00005561"/>
    <w:rsid w:val="000113C4"/>
    <w:rsid w:val="00017343"/>
    <w:rsid w:val="000520DF"/>
    <w:rsid w:val="00067643"/>
    <w:rsid w:val="00074AD7"/>
    <w:rsid w:val="000839FD"/>
    <w:rsid w:val="00096A97"/>
    <w:rsid w:val="00096D4E"/>
    <w:rsid w:val="000A225A"/>
    <w:rsid w:val="000A595D"/>
    <w:rsid w:val="000A7570"/>
    <w:rsid w:val="000B7599"/>
    <w:rsid w:val="000C0B9A"/>
    <w:rsid w:val="000D0E32"/>
    <w:rsid w:val="000D1032"/>
    <w:rsid w:val="000D66AD"/>
    <w:rsid w:val="000D6E28"/>
    <w:rsid w:val="000E1814"/>
    <w:rsid w:val="000E2C75"/>
    <w:rsid w:val="000E792C"/>
    <w:rsid w:val="00104231"/>
    <w:rsid w:val="00106204"/>
    <w:rsid w:val="001075CD"/>
    <w:rsid w:val="00117CB1"/>
    <w:rsid w:val="00123522"/>
    <w:rsid w:val="00131A0F"/>
    <w:rsid w:val="00134FCF"/>
    <w:rsid w:val="00137AC4"/>
    <w:rsid w:val="001438F4"/>
    <w:rsid w:val="00145BAE"/>
    <w:rsid w:val="0014714F"/>
    <w:rsid w:val="00152DC1"/>
    <w:rsid w:val="00175EA6"/>
    <w:rsid w:val="00181275"/>
    <w:rsid w:val="0018131A"/>
    <w:rsid w:val="001827DE"/>
    <w:rsid w:val="00191DFE"/>
    <w:rsid w:val="001955FA"/>
    <w:rsid w:val="00195DE6"/>
    <w:rsid w:val="001960C2"/>
    <w:rsid w:val="001B2E52"/>
    <w:rsid w:val="001C015B"/>
    <w:rsid w:val="001C293C"/>
    <w:rsid w:val="001E5628"/>
    <w:rsid w:val="001F5783"/>
    <w:rsid w:val="00203223"/>
    <w:rsid w:val="002147A8"/>
    <w:rsid w:val="00216F35"/>
    <w:rsid w:val="0022075B"/>
    <w:rsid w:val="00221293"/>
    <w:rsid w:val="00221D14"/>
    <w:rsid w:val="00232738"/>
    <w:rsid w:val="00235602"/>
    <w:rsid w:val="002412EF"/>
    <w:rsid w:val="0024311A"/>
    <w:rsid w:val="0024423D"/>
    <w:rsid w:val="00251839"/>
    <w:rsid w:val="00255124"/>
    <w:rsid w:val="00260162"/>
    <w:rsid w:val="00263479"/>
    <w:rsid w:val="002667F5"/>
    <w:rsid w:val="00274D3E"/>
    <w:rsid w:val="002931C2"/>
    <w:rsid w:val="002A40D9"/>
    <w:rsid w:val="002B19CC"/>
    <w:rsid w:val="002E0746"/>
    <w:rsid w:val="002E195E"/>
    <w:rsid w:val="002E3989"/>
    <w:rsid w:val="002F354A"/>
    <w:rsid w:val="00302045"/>
    <w:rsid w:val="00315743"/>
    <w:rsid w:val="003261ED"/>
    <w:rsid w:val="003263F0"/>
    <w:rsid w:val="00346779"/>
    <w:rsid w:val="00356B5B"/>
    <w:rsid w:val="00356CED"/>
    <w:rsid w:val="00356DFF"/>
    <w:rsid w:val="00357CA0"/>
    <w:rsid w:val="0036628C"/>
    <w:rsid w:val="003706C8"/>
    <w:rsid w:val="00371C65"/>
    <w:rsid w:val="00386D22"/>
    <w:rsid w:val="003909AF"/>
    <w:rsid w:val="003A3851"/>
    <w:rsid w:val="003A5AEA"/>
    <w:rsid w:val="003D3A2F"/>
    <w:rsid w:val="003D3A9D"/>
    <w:rsid w:val="003E2952"/>
    <w:rsid w:val="003E2AEB"/>
    <w:rsid w:val="003F0723"/>
    <w:rsid w:val="003F19D6"/>
    <w:rsid w:val="003F21BA"/>
    <w:rsid w:val="003F4930"/>
    <w:rsid w:val="003F6648"/>
    <w:rsid w:val="0040564F"/>
    <w:rsid w:val="00412B1C"/>
    <w:rsid w:val="00414B35"/>
    <w:rsid w:val="00414FFC"/>
    <w:rsid w:val="0041511D"/>
    <w:rsid w:val="00423010"/>
    <w:rsid w:val="0042400D"/>
    <w:rsid w:val="00433906"/>
    <w:rsid w:val="00437650"/>
    <w:rsid w:val="00454612"/>
    <w:rsid w:val="00456031"/>
    <w:rsid w:val="00456790"/>
    <w:rsid w:val="00466409"/>
    <w:rsid w:val="0047009B"/>
    <w:rsid w:val="00476251"/>
    <w:rsid w:val="00480E36"/>
    <w:rsid w:val="00486C25"/>
    <w:rsid w:val="004914C3"/>
    <w:rsid w:val="00492068"/>
    <w:rsid w:val="004923EB"/>
    <w:rsid w:val="004937C7"/>
    <w:rsid w:val="00493CDE"/>
    <w:rsid w:val="00497D65"/>
    <w:rsid w:val="004B23E6"/>
    <w:rsid w:val="004B27B8"/>
    <w:rsid w:val="004C1699"/>
    <w:rsid w:val="004C2338"/>
    <w:rsid w:val="004C35F1"/>
    <w:rsid w:val="004D28A9"/>
    <w:rsid w:val="004D4BDB"/>
    <w:rsid w:val="004E3830"/>
    <w:rsid w:val="004E64EF"/>
    <w:rsid w:val="0050097D"/>
    <w:rsid w:val="0050391E"/>
    <w:rsid w:val="00505377"/>
    <w:rsid w:val="00516EDF"/>
    <w:rsid w:val="00526F21"/>
    <w:rsid w:val="005538E2"/>
    <w:rsid w:val="00555CDB"/>
    <w:rsid w:val="00561311"/>
    <w:rsid w:val="0056375E"/>
    <w:rsid w:val="00567D0D"/>
    <w:rsid w:val="00567DC2"/>
    <w:rsid w:val="00571CBD"/>
    <w:rsid w:val="00580793"/>
    <w:rsid w:val="005808C1"/>
    <w:rsid w:val="00580C55"/>
    <w:rsid w:val="00586FA3"/>
    <w:rsid w:val="005901BE"/>
    <w:rsid w:val="00591224"/>
    <w:rsid w:val="00592504"/>
    <w:rsid w:val="00597953"/>
    <w:rsid w:val="005A1146"/>
    <w:rsid w:val="005A5451"/>
    <w:rsid w:val="005B569E"/>
    <w:rsid w:val="005C694F"/>
    <w:rsid w:val="005D15F7"/>
    <w:rsid w:val="005E3C53"/>
    <w:rsid w:val="005E4E13"/>
    <w:rsid w:val="005E5B91"/>
    <w:rsid w:val="005F25B4"/>
    <w:rsid w:val="005F50C4"/>
    <w:rsid w:val="0060015A"/>
    <w:rsid w:val="0060457D"/>
    <w:rsid w:val="00616596"/>
    <w:rsid w:val="00621169"/>
    <w:rsid w:val="00621995"/>
    <w:rsid w:val="0062669B"/>
    <w:rsid w:val="00630F5B"/>
    <w:rsid w:val="00635B73"/>
    <w:rsid w:val="006439D3"/>
    <w:rsid w:val="006708D9"/>
    <w:rsid w:val="006922CC"/>
    <w:rsid w:val="006A50F7"/>
    <w:rsid w:val="006A5409"/>
    <w:rsid w:val="006B7DD0"/>
    <w:rsid w:val="006C5CDD"/>
    <w:rsid w:val="006C7BFD"/>
    <w:rsid w:val="006D1F95"/>
    <w:rsid w:val="006D4F49"/>
    <w:rsid w:val="006E0EF1"/>
    <w:rsid w:val="006E247C"/>
    <w:rsid w:val="006E6A00"/>
    <w:rsid w:val="006F61DA"/>
    <w:rsid w:val="00701702"/>
    <w:rsid w:val="0071670E"/>
    <w:rsid w:val="007321EB"/>
    <w:rsid w:val="00734AD4"/>
    <w:rsid w:val="0074512F"/>
    <w:rsid w:val="00750F18"/>
    <w:rsid w:val="007513B0"/>
    <w:rsid w:val="00754885"/>
    <w:rsid w:val="00766E4A"/>
    <w:rsid w:val="00767916"/>
    <w:rsid w:val="0077686A"/>
    <w:rsid w:val="007A4D6E"/>
    <w:rsid w:val="007B1684"/>
    <w:rsid w:val="007B49F5"/>
    <w:rsid w:val="007C69A2"/>
    <w:rsid w:val="007D0C03"/>
    <w:rsid w:val="007D6F77"/>
    <w:rsid w:val="007E6C79"/>
    <w:rsid w:val="007F0BE5"/>
    <w:rsid w:val="007F64AB"/>
    <w:rsid w:val="00800246"/>
    <w:rsid w:val="00812E78"/>
    <w:rsid w:val="00820A2A"/>
    <w:rsid w:val="00823CF5"/>
    <w:rsid w:val="008354FF"/>
    <w:rsid w:val="00836EEC"/>
    <w:rsid w:val="008372EE"/>
    <w:rsid w:val="00851977"/>
    <w:rsid w:val="00855853"/>
    <w:rsid w:val="00861D44"/>
    <w:rsid w:val="0086619F"/>
    <w:rsid w:val="00867238"/>
    <w:rsid w:val="0087249C"/>
    <w:rsid w:val="008726C4"/>
    <w:rsid w:val="008D0C14"/>
    <w:rsid w:val="008D4F21"/>
    <w:rsid w:val="008E7517"/>
    <w:rsid w:val="008F337D"/>
    <w:rsid w:val="009063F3"/>
    <w:rsid w:val="00906649"/>
    <w:rsid w:val="00925F5F"/>
    <w:rsid w:val="009346C7"/>
    <w:rsid w:val="00951434"/>
    <w:rsid w:val="00955C8F"/>
    <w:rsid w:val="009655A4"/>
    <w:rsid w:val="00973A79"/>
    <w:rsid w:val="00980454"/>
    <w:rsid w:val="00984533"/>
    <w:rsid w:val="00986E2B"/>
    <w:rsid w:val="00987A90"/>
    <w:rsid w:val="00993145"/>
    <w:rsid w:val="00995486"/>
    <w:rsid w:val="00995ED4"/>
    <w:rsid w:val="009A3765"/>
    <w:rsid w:val="009B6205"/>
    <w:rsid w:val="009C0810"/>
    <w:rsid w:val="009C132F"/>
    <w:rsid w:val="009C7DDB"/>
    <w:rsid w:val="009D6CDF"/>
    <w:rsid w:val="009E2564"/>
    <w:rsid w:val="009E27C8"/>
    <w:rsid w:val="009F755B"/>
    <w:rsid w:val="00A04F8F"/>
    <w:rsid w:val="00A27979"/>
    <w:rsid w:val="00A31DF7"/>
    <w:rsid w:val="00A34F16"/>
    <w:rsid w:val="00A4141C"/>
    <w:rsid w:val="00A505EC"/>
    <w:rsid w:val="00A50FC8"/>
    <w:rsid w:val="00A51571"/>
    <w:rsid w:val="00A5437E"/>
    <w:rsid w:val="00A56177"/>
    <w:rsid w:val="00A564F9"/>
    <w:rsid w:val="00A6007C"/>
    <w:rsid w:val="00A7025C"/>
    <w:rsid w:val="00A75A6F"/>
    <w:rsid w:val="00A77307"/>
    <w:rsid w:val="00A855A4"/>
    <w:rsid w:val="00A87830"/>
    <w:rsid w:val="00A91A84"/>
    <w:rsid w:val="00A92611"/>
    <w:rsid w:val="00A93FC3"/>
    <w:rsid w:val="00AA7F5A"/>
    <w:rsid w:val="00AB2A5E"/>
    <w:rsid w:val="00AB2CD6"/>
    <w:rsid w:val="00AC2647"/>
    <w:rsid w:val="00AD349E"/>
    <w:rsid w:val="00AD3857"/>
    <w:rsid w:val="00AD3F0C"/>
    <w:rsid w:val="00AE6458"/>
    <w:rsid w:val="00AE70C7"/>
    <w:rsid w:val="00AF56F4"/>
    <w:rsid w:val="00B0353E"/>
    <w:rsid w:val="00B07DAA"/>
    <w:rsid w:val="00B12ADA"/>
    <w:rsid w:val="00B37B8E"/>
    <w:rsid w:val="00B435BA"/>
    <w:rsid w:val="00B50A1D"/>
    <w:rsid w:val="00B6294E"/>
    <w:rsid w:val="00B67790"/>
    <w:rsid w:val="00B67F84"/>
    <w:rsid w:val="00B74476"/>
    <w:rsid w:val="00BA0C19"/>
    <w:rsid w:val="00BB2980"/>
    <w:rsid w:val="00BB4580"/>
    <w:rsid w:val="00BC2800"/>
    <w:rsid w:val="00BC4CB9"/>
    <w:rsid w:val="00BD6B5A"/>
    <w:rsid w:val="00BE4859"/>
    <w:rsid w:val="00BF17A4"/>
    <w:rsid w:val="00BF46F2"/>
    <w:rsid w:val="00BF64EA"/>
    <w:rsid w:val="00BF6AAF"/>
    <w:rsid w:val="00C00062"/>
    <w:rsid w:val="00C073FC"/>
    <w:rsid w:val="00C15241"/>
    <w:rsid w:val="00C26312"/>
    <w:rsid w:val="00C2662D"/>
    <w:rsid w:val="00C26AED"/>
    <w:rsid w:val="00C35C65"/>
    <w:rsid w:val="00C374A7"/>
    <w:rsid w:val="00C43BBF"/>
    <w:rsid w:val="00C51069"/>
    <w:rsid w:val="00C528F3"/>
    <w:rsid w:val="00C57468"/>
    <w:rsid w:val="00C82246"/>
    <w:rsid w:val="00C837A8"/>
    <w:rsid w:val="00C907A8"/>
    <w:rsid w:val="00C96777"/>
    <w:rsid w:val="00CA1127"/>
    <w:rsid w:val="00CB6F1F"/>
    <w:rsid w:val="00CC0CF7"/>
    <w:rsid w:val="00CC247E"/>
    <w:rsid w:val="00CC3013"/>
    <w:rsid w:val="00CC732A"/>
    <w:rsid w:val="00CD1957"/>
    <w:rsid w:val="00CD5BC3"/>
    <w:rsid w:val="00CD6213"/>
    <w:rsid w:val="00CD7F7A"/>
    <w:rsid w:val="00CE3467"/>
    <w:rsid w:val="00CE3B50"/>
    <w:rsid w:val="00CE40CD"/>
    <w:rsid w:val="00CE655D"/>
    <w:rsid w:val="00CF3B21"/>
    <w:rsid w:val="00D01C5E"/>
    <w:rsid w:val="00D07577"/>
    <w:rsid w:val="00D20684"/>
    <w:rsid w:val="00D261F1"/>
    <w:rsid w:val="00D3065E"/>
    <w:rsid w:val="00D311B7"/>
    <w:rsid w:val="00D42121"/>
    <w:rsid w:val="00D43EA4"/>
    <w:rsid w:val="00D52F7B"/>
    <w:rsid w:val="00D6131D"/>
    <w:rsid w:val="00D6283D"/>
    <w:rsid w:val="00D648DE"/>
    <w:rsid w:val="00D65AEE"/>
    <w:rsid w:val="00D71D78"/>
    <w:rsid w:val="00D76080"/>
    <w:rsid w:val="00D824C4"/>
    <w:rsid w:val="00D97EC7"/>
    <w:rsid w:val="00DA1FD2"/>
    <w:rsid w:val="00DA75A6"/>
    <w:rsid w:val="00DA75AE"/>
    <w:rsid w:val="00DC198C"/>
    <w:rsid w:val="00DC5801"/>
    <w:rsid w:val="00DD10A3"/>
    <w:rsid w:val="00DE0E01"/>
    <w:rsid w:val="00DE6950"/>
    <w:rsid w:val="00DE7A5C"/>
    <w:rsid w:val="00DF216A"/>
    <w:rsid w:val="00DF3199"/>
    <w:rsid w:val="00E01FE7"/>
    <w:rsid w:val="00E260FF"/>
    <w:rsid w:val="00E32B89"/>
    <w:rsid w:val="00E4418A"/>
    <w:rsid w:val="00E53CD0"/>
    <w:rsid w:val="00E53D46"/>
    <w:rsid w:val="00E56CB3"/>
    <w:rsid w:val="00E6575B"/>
    <w:rsid w:val="00E770A7"/>
    <w:rsid w:val="00E83D98"/>
    <w:rsid w:val="00E97D2F"/>
    <w:rsid w:val="00EA25A2"/>
    <w:rsid w:val="00EA5DE9"/>
    <w:rsid w:val="00EB2A57"/>
    <w:rsid w:val="00EB5BB4"/>
    <w:rsid w:val="00EB7839"/>
    <w:rsid w:val="00EC44D5"/>
    <w:rsid w:val="00ED0184"/>
    <w:rsid w:val="00EE062A"/>
    <w:rsid w:val="00EE07C8"/>
    <w:rsid w:val="00F01A2D"/>
    <w:rsid w:val="00F05923"/>
    <w:rsid w:val="00F220FF"/>
    <w:rsid w:val="00F4158E"/>
    <w:rsid w:val="00F50773"/>
    <w:rsid w:val="00F514EC"/>
    <w:rsid w:val="00F52C63"/>
    <w:rsid w:val="00F5732A"/>
    <w:rsid w:val="00F64650"/>
    <w:rsid w:val="00F66DD3"/>
    <w:rsid w:val="00F803C3"/>
    <w:rsid w:val="00F80B9A"/>
    <w:rsid w:val="00F97F59"/>
    <w:rsid w:val="00FA0CDA"/>
    <w:rsid w:val="00FA25CF"/>
    <w:rsid w:val="00FB255C"/>
    <w:rsid w:val="00FB3D0B"/>
    <w:rsid w:val="00FD4ECB"/>
    <w:rsid w:val="00FE2963"/>
    <w:rsid w:val="00FE4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AFF5"/>
  <w15:docId w15:val="{51E72616-E49D-4981-A5DE-F6F45EE6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Light" w:eastAsia="Calibri Light" w:hAnsi="Calibri Light" w:cs="Calibri Light"/>
    </w:rPr>
  </w:style>
  <w:style w:type="paragraph" w:styleId="Nagwek1">
    <w:name w:val="heading 1"/>
    <w:basedOn w:val="Normalny"/>
    <w:uiPriority w:val="9"/>
    <w:qFormat/>
    <w:pPr>
      <w:ind w:left="285"/>
      <w:outlineLvl w:val="0"/>
    </w:pPr>
    <w:rPr>
      <w:sz w:val="32"/>
      <w:szCs w:val="32"/>
    </w:rPr>
  </w:style>
  <w:style w:type="paragraph" w:styleId="Nagwek2">
    <w:name w:val="heading 2"/>
    <w:basedOn w:val="Normalny"/>
    <w:uiPriority w:val="9"/>
    <w:unhideWhenUsed/>
    <w:qFormat/>
    <w:pPr>
      <w:spacing w:before="9"/>
      <w:ind w:left="112"/>
      <w:outlineLvl w:val="1"/>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66DD3"/>
    <w:rPr>
      <w:color w:val="0000FF" w:themeColor="hyperlink"/>
      <w:u w:val="single"/>
    </w:rPr>
  </w:style>
  <w:style w:type="paragraph" w:styleId="Tekstpodstawowy">
    <w:name w:val="Body Text"/>
    <w:basedOn w:val="Normalny"/>
    <w:uiPriority w:val="1"/>
    <w:qFormat/>
  </w:style>
  <w:style w:type="paragraph" w:styleId="Akapitzlist">
    <w:name w:val="List Paragraph"/>
    <w:basedOn w:val="Normalny"/>
    <w:uiPriority w:val="1"/>
    <w:qFormat/>
    <w:pPr>
      <w:ind w:left="1725" w:hanging="360"/>
    </w:pPr>
  </w:style>
  <w:style w:type="paragraph" w:customStyle="1" w:styleId="TableParagraph">
    <w:name w:val="Table Paragraph"/>
    <w:basedOn w:val="Normalny"/>
    <w:uiPriority w:val="1"/>
    <w:qFormat/>
    <w:pPr>
      <w:ind w:left="107"/>
    </w:pPr>
  </w:style>
  <w:style w:type="paragraph" w:styleId="Nagwek">
    <w:name w:val="header"/>
    <w:basedOn w:val="Normalny"/>
    <w:link w:val="NagwekZnak"/>
    <w:uiPriority w:val="99"/>
    <w:semiHidden/>
    <w:unhideWhenUsed/>
    <w:rsid w:val="00E53D46"/>
    <w:pPr>
      <w:tabs>
        <w:tab w:val="center" w:pos="4536"/>
        <w:tab w:val="right" w:pos="9072"/>
      </w:tabs>
    </w:pPr>
  </w:style>
  <w:style w:type="character" w:customStyle="1" w:styleId="NagwekZnak">
    <w:name w:val="Nagłówek Znak"/>
    <w:basedOn w:val="Domylnaczcionkaakapitu"/>
    <w:link w:val="Nagwek"/>
    <w:uiPriority w:val="99"/>
    <w:semiHidden/>
    <w:rsid w:val="00E53D46"/>
    <w:rPr>
      <w:rFonts w:ascii="Calibri Light" w:eastAsia="Calibri Light" w:hAnsi="Calibri Light" w:cs="Calibri Light"/>
    </w:rPr>
  </w:style>
  <w:style w:type="paragraph" w:styleId="Stopka">
    <w:name w:val="footer"/>
    <w:basedOn w:val="Normalny"/>
    <w:link w:val="StopkaZnak"/>
    <w:uiPriority w:val="99"/>
    <w:semiHidden/>
    <w:unhideWhenUsed/>
    <w:rsid w:val="00E53D46"/>
    <w:pPr>
      <w:tabs>
        <w:tab w:val="center" w:pos="4536"/>
        <w:tab w:val="right" w:pos="9072"/>
      </w:tabs>
    </w:pPr>
  </w:style>
  <w:style w:type="character" w:customStyle="1" w:styleId="StopkaZnak">
    <w:name w:val="Stopka Znak"/>
    <w:basedOn w:val="Domylnaczcionkaakapitu"/>
    <w:link w:val="Stopka"/>
    <w:uiPriority w:val="99"/>
    <w:semiHidden/>
    <w:rsid w:val="00E53D46"/>
    <w:rPr>
      <w:rFonts w:ascii="Calibri Light" w:eastAsia="Calibri Light" w:hAnsi="Calibri Light" w:cs="Calibri Light"/>
    </w:rPr>
  </w:style>
  <w:style w:type="table" w:customStyle="1" w:styleId="TableNormal1">
    <w:name w:val="Table Normal1"/>
    <w:uiPriority w:val="2"/>
    <w:semiHidden/>
    <w:unhideWhenUsed/>
    <w:qFormat/>
    <w:rsid w:val="00E53D46"/>
    <w:tblPr>
      <w:tblInd w:w="0" w:type="dxa"/>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F66DD3"/>
    <w:rPr>
      <w:color w:val="605E5C"/>
      <w:shd w:val="clear" w:color="auto" w:fill="E1DFDD"/>
    </w:rPr>
  </w:style>
  <w:style w:type="character" w:styleId="UyteHipercze">
    <w:name w:val="FollowedHyperlink"/>
    <w:basedOn w:val="Domylnaczcionkaakapitu"/>
    <w:uiPriority w:val="99"/>
    <w:semiHidden/>
    <w:unhideWhenUsed/>
    <w:rsid w:val="00F66D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36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portalapp.com/sp/ris_taskpartnerselection_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 TargetMode="External"/><Relationship Id="rId5" Type="http://schemas.openxmlformats.org/officeDocument/2006/relationships/numbering" Target="numbering.xml"/><Relationship Id="rId15" Type="http://schemas.openxmlformats.org/officeDocument/2006/relationships/hyperlink" Target="mailto:kajetan.witecki@kghmcuprum.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jetan.witecki@kghmcupr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0fd86-a30f-436b-a9f0-bd175f014bd7" xsi:nil="true"/>
    <lcf76f155ced4ddcb4097134ff3c332f xmlns="080532d1-0a0f-4737-96b4-ca9ec4e21546">
      <Terms xmlns="http://schemas.microsoft.com/office/infopath/2007/PartnerControls"/>
    </lcf76f155ced4ddcb4097134ff3c332f>
    <Aktualny_x002f_nieaktualny xmlns="080532d1-0a0f-4737-96b4-ca9ec4e21546">true</Aktualny_x002f_nieaktualn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EBB5F5AD59CF49B1A52E66EB75976D" ma:contentTypeVersion="12" ma:contentTypeDescription="Utwórz nowy dokument." ma:contentTypeScope="" ma:versionID="888480bcbd92211940125a8a73efffc0">
  <xsd:schema xmlns:xsd="http://www.w3.org/2001/XMLSchema" xmlns:xs="http://www.w3.org/2001/XMLSchema" xmlns:p="http://schemas.microsoft.com/office/2006/metadata/properties" xmlns:ns2="080532d1-0a0f-4737-96b4-ca9ec4e21546" xmlns:ns3="c2d0fd86-a30f-436b-a9f0-bd175f014bd7" targetNamespace="http://schemas.microsoft.com/office/2006/metadata/properties" ma:root="true" ma:fieldsID="ee94b0ff5485524e0eb76ae8bfbff398" ns2:_="" ns3:_="">
    <xsd:import namespace="080532d1-0a0f-4737-96b4-ca9ec4e21546"/>
    <xsd:import namespace="c2d0fd86-a30f-436b-a9f0-bd175f014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ktualny_x002f_nieaktualny"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532d1-0a0f-4737-96b4-ca9ec4e21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ktualny_x002f_nieaktualny" ma:index="12" nillable="true" ma:displayName="Aktualny/nieaktualny" ma:default="1" ma:description="Aktualne, lub zdezaktualizowane pliki" ma:format="Dropdown" ma:internalName="Aktualny_x002f_nieaktualny">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6a17a8d7-80a1-4138-9fdc-627f49cd79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0fd86-a30f-436b-a9f0-bd175f014b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1437292-826f-4037-a15c-21934dcc9c60}" ma:internalName="TaxCatchAll" ma:showField="CatchAllData" ma:web="c2d0fd86-a30f-436b-a9f0-bd175f014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2CE5-D53C-46D8-BEE4-7A2E439316BA}">
  <ds:schemaRefs>
    <ds:schemaRef ds:uri="http://schemas.microsoft.com/office/2006/metadata/properties"/>
    <ds:schemaRef ds:uri="http://schemas.microsoft.com/office/infopath/2007/PartnerControls"/>
    <ds:schemaRef ds:uri="c2d0fd86-a30f-436b-a9f0-bd175f014bd7"/>
    <ds:schemaRef ds:uri="080532d1-0a0f-4737-96b4-ca9ec4e21546"/>
  </ds:schemaRefs>
</ds:datastoreItem>
</file>

<file path=customXml/itemProps2.xml><?xml version="1.0" encoding="utf-8"?>
<ds:datastoreItem xmlns:ds="http://schemas.openxmlformats.org/officeDocument/2006/customXml" ds:itemID="{58FE4723-A4EA-4DA6-9818-9D0D6CFF780B}">
  <ds:schemaRefs>
    <ds:schemaRef ds:uri="http://schemas.microsoft.com/sharepoint/v3/contenttype/forms"/>
  </ds:schemaRefs>
</ds:datastoreItem>
</file>

<file path=customXml/itemProps3.xml><?xml version="1.0" encoding="utf-8"?>
<ds:datastoreItem xmlns:ds="http://schemas.openxmlformats.org/officeDocument/2006/customXml" ds:itemID="{EB37A04A-6893-4D12-9C32-E71AA3CD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532d1-0a0f-4737-96b4-ca9ec4e21546"/>
    <ds:schemaRef ds:uri="c2d0fd86-a30f-436b-a9f0-bd175f01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46B0D-2171-4F98-AD19-51ADC1D1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2283</Words>
  <Characters>13704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Guidance for RIS Task Partners selection</vt:lpstr>
    </vt:vector>
  </TitlesOfParts>
  <Company>KGHM Polska Miedź S.A.</Company>
  <LinksUpToDate>false</LinksUpToDate>
  <CharactersWithSpaces>15956</CharactersWithSpaces>
  <SharedDoc>false</SharedDoc>
  <HLinks>
    <vt:vector size="36" baseType="variant">
      <vt:variant>
        <vt:i4>6488096</vt:i4>
      </vt:variant>
      <vt:variant>
        <vt:i4>15</vt:i4>
      </vt:variant>
      <vt:variant>
        <vt:i4>0</vt:i4>
      </vt:variant>
      <vt:variant>
        <vt:i4>5</vt:i4>
      </vt:variant>
      <vt:variant>
        <vt:lpwstr>https://webportalapp.com/sp/ris_taskpartnerselection_2022</vt:lpwstr>
      </vt:variant>
      <vt:variant>
        <vt:lpwstr/>
      </vt:variant>
      <vt:variant>
        <vt:i4>3145801</vt:i4>
      </vt:variant>
      <vt:variant>
        <vt:i4>12</vt:i4>
      </vt:variant>
      <vt:variant>
        <vt:i4>0</vt:i4>
      </vt:variant>
      <vt:variant>
        <vt:i4>5</vt:i4>
      </vt:variant>
      <vt:variant>
        <vt:lpwstr>mailto:foldnn@uni-miskolc.hu</vt:lpwstr>
      </vt:variant>
      <vt:variant>
        <vt:lpwstr/>
      </vt:variant>
      <vt:variant>
        <vt:i4>7405583</vt:i4>
      </vt:variant>
      <vt:variant>
        <vt:i4>9</vt:i4>
      </vt:variant>
      <vt:variant>
        <vt:i4>0</vt:i4>
      </vt:variant>
      <vt:variant>
        <vt:i4>5</vt:i4>
      </vt:variant>
      <vt:variant>
        <vt:lpwstr>mailto:magdalena.worsa-kozak@pwr.edu.pl</vt:lpwstr>
      </vt:variant>
      <vt:variant>
        <vt:lpwstr/>
      </vt:variant>
      <vt:variant>
        <vt:i4>6488096</vt:i4>
      </vt:variant>
      <vt:variant>
        <vt:i4>6</vt:i4>
      </vt:variant>
      <vt:variant>
        <vt:i4>0</vt:i4>
      </vt:variant>
      <vt:variant>
        <vt:i4>5</vt:i4>
      </vt:variant>
      <vt:variant>
        <vt:lpwstr>https://webportalapp.com/sp/ris_taskpartnerselection_2022</vt:lpwstr>
      </vt:variant>
      <vt:variant>
        <vt:lpwstr/>
      </vt:variant>
      <vt:variant>
        <vt:i4>6488096</vt:i4>
      </vt:variant>
      <vt:variant>
        <vt:i4>3</vt:i4>
      </vt:variant>
      <vt:variant>
        <vt:i4>0</vt:i4>
      </vt:variant>
      <vt:variant>
        <vt:i4>5</vt:i4>
      </vt:variant>
      <vt:variant>
        <vt:lpwstr>https://webportalapp.com/sp/ris_taskpartnerselection_2022</vt:lpwstr>
      </vt:variant>
      <vt:variant>
        <vt:lpwstr/>
      </vt:variant>
      <vt:variant>
        <vt:i4>6946931</vt:i4>
      </vt:variant>
      <vt:variant>
        <vt:i4>0</vt:i4>
      </vt:variant>
      <vt:variant>
        <vt:i4>0</vt:i4>
      </vt:variant>
      <vt:variant>
        <vt:i4>5</vt:i4>
      </vt:variant>
      <vt:variant>
        <vt:lpwstr>https://ec.europa.eu/info/funding-tenders/opportunities/docs/2021-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RIS Task Partners selection</dc:title>
  <dc:creator>Markus Klein</dc:creator>
  <cp:lastModifiedBy>Witecki Kajetan</cp:lastModifiedBy>
  <cp:revision>4</cp:revision>
  <dcterms:created xsi:type="dcterms:W3CDTF">2025-10-14T11:39:00Z</dcterms:created>
  <dcterms:modified xsi:type="dcterms:W3CDTF">2025-10-14T11:39:00Z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2019</vt:lpwstr>
  </property>
  <property fmtid="{D5CDD505-2E9C-101B-9397-08002B2CF9AE}" pid="4" name="LastSaved">
    <vt:filetime>2025-09-26T00:00:00Z</vt:filetime>
  </property>
  <property fmtid="{D5CDD505-2E9C-101B-9397-08002B2CF9AE}" pid="5" name="Producer">
    <vt:lpwstr>Microsoft® Word 2019</vt:lpwstr>
  </property>
  <property fmtid="{D5CDD505-2E9C-101B-9397-08002B2CF9AE}" pid="6" name="ContentTypeId">
    <vt:lpwstr>0x010100B4EBB5F5AD59CF49B1A52E66EB75976D</vt:lpwstr>
  </property>
  <property fmtid="{D5CDD505-2E9C-101B-9397-08002B2CF9AE}" pid="7" name="MediaServiceImageTags">
    <vt:lpwstr/>
  </property>
</Properties>
</file>